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EF1C9" w14:textId="77777777" w:rsidR="007E3899" w:rsidRDefault="003E40BD" w:rsidP="007E3899">
      <w:pPr>
        <w:spacing w:line="360" w:lineRule="auto"/>
        <w:jc w:val="left"/>
        <w:outlineLvl w:val="0"/>
        <w:rPr>
          <w:rFonts w:asciiTheme="minorBidi" w:hAnsiTheme="minorBidi" w:cstheme="minorBidi"/>
          <w:b/>
          <w:bCs/>
          <w:color w:val="FF6600"/>
          <w:sz w:val="24"/>
          <w:szCs w:val="24"/>
        </w:rPr>
      </w:pPr>
      <w:r w:rsidRPr="007E3899">
        <w:rPr>
          <w:rFonts w:asciiTheme="minorBidi" w:hAnsiTheme="minorBidi" w:cstheme="minorBidi"/>
          <w:color w:val="4875C5"/>
          <w:sz w:val="40"/>
          <w:szCs w:val="40"/>
        </w:rPr>
        <w:t>International</w:t>
      </w:r>
      <w:r w:rsidR="0010540F" w:rsidRPr="007E3899">
        <w:rPr>
          <w:rFonts w:asciiTheme="minorBidi" w:hAnsiTheme="minorBidi" w:cstheme="minorBidi"/>
          <w:color w:val="4875C5"/>
          <w:sz w:val="40"/>
          <w:szCs w:val="40"/>
        </w:rPr>
        <w:t xml:space="preserve"> </w:t>
      </w:r>
      <w:r w:rsidRPr="007E3899">
        <w:rPr>
          <w:rFonts w:asciiTheme="minorBidi" w:hAnsiTheme="minorBidi" w:cstheme="minorBidi"/>
          <w:color w:val="4875C5"/>
          <w:sz w:val="40"/>
          <w:szCs w:val="40"/>
        </w:rPr>
        <w:t>bank</w:t>
      </w:r>
      <w:r w:rsidR="00A34F82" w:rsidRPr="007E3899">
        <w:rPr>
          <w:rFonts w:asciiTheme="minorBidi" w:hAnsiTheme="minorBidi" w:cstheme="minorBidi"/>
          <w:color w:val="4875C5"/>
          <w:sz w:val="40"/>
          <w:szCs w:val="40"/>
        </w:rPr>
        <w:t xml:space="preserve"> </w:t>
      </w:r>
      <w:r w:rsidR="00C30E69" w:rsidRPr="007E3899">
        <w:rPr>
          <w:rFonts w:asciiTheme="minorBidi" w:hAnsiTheme="minorBidi" w:cstheme="minorBidi"/>
          <w:color w:val="4875C5"/>
          <w:sz w:val="40"/>
          <w:szCs w:val="40"/>
        </w:rPr>
        <w:t xml:space="preserve">Risks report </w:t>
      </w:r>
      <w:r w:rsidR="00A34F82" w:rsidRPr="007E3899">
        <w:rPr>
          <w:rFonts w:asciiTheme="minorBidi" w:hAnsiTheme="minorBidi" w:cstheme="minorBidi"/>
          <w:color w:val="4875C5"/>
          <w:sz w:val="40"/>
          <w:szCs w:val="40"/>
        </w:rPr>
        <w:t>-</w:t>
      </w:r>
      <w:r w:rsidR="00C30E69" w:rsidRPr="007E3899">
        <w:rPr>
          <w:rFonts w:asciiTheme="minorBidi" w:hAnsiTheme="minorBidi" w:cstheme="minorBidi"/>
          <w:color w:val="4875C5"/>
          <w:sz w:val="40"/>
          <w:szCs w:val="40"/>
        </w:rPr>
        <w:t xml:space="preserve"> first quarter of 2019</w:t>
      </w:r>
    </w:p>
    <w:p w14:paraId="15F549C0" w14:textId="498A586C" w:rsidR="00FE2279" w:rsidRDefault="00DF55A5" w:rsidP="007E3899">
      <w:pPr>
        <w:spacing w:line="360" w:lineRule="auto"/>
        <w:ind w:left="-100"/>
        <w:jc w:val="left"/>
        <w:rPr>
          <w:rFonts w:asciiTheme="minorBidi" w:hAnsiTheme="minorBidi" w:cstheme="minorBidi"/>
          <w:sz w:val="24"/>
          <w:szCs w:val="24"/>
        </w:rPr>
      </w:pPr>
      <w:r>
        <w:rPr>
          <w:rFonts w:asciiTheme="minorBidi" w:hAnsiTheme="minorBidi" w:cstheme="minorBidi"/>
          <w:b/>
          <w:bCs/>
          <w:color w:val="FF6600"/>
          <w:sz w:val="24"/>
          <w:szCs w:val="24"/>
        </w:rPr>
        <w:br/>
      </w:r>
      <w:r>
        <w:rPr>
          <w:rFonts w:asciiTheme="minorBidi" w:hAnsiTheme="minorBidi" w:cstheme="minorBidi"/>
          <w:b/>
          <w:bCs/>
          <w:color w:val="FF6600"/>
          <w:sz w:val="24"/>
          <w:szCs w:val="24"/>
        </w:rPr>
        <w:br/>
      </w:r>
      <w:r>
        <w:rPr>
          <w:rFonts w:asciiTheme="minorBidi" w:hAnsiTheme="minorBidi" w:cstheme="minorBidi"/>
          <w:b/>
          <w:bCs/>
          <w:color w:val="FF6600"/>
          <w:sz w:val="24"/>
          <w:szCs w:val="24"/>
        </w:rPr>
        <w:br/>
      </w:r>
      <w:r>
        <w:rPr>
          <w:rFonts w:asciiTheme="minorBidi" w:hAnsiTheme="minorBidi" w:cstheme="minorBidi"/>
          <w:b/>
          <w:bCs/>
          <w:color w:val="FF6600"/>
          <w:sz w:val="24"/>
          <w:szCs w:val="24"/>
        </w:rPr>
        <w:br/>
      </w:r>
      <w:r>
        <w:rPr>
          <w:rFonts w:asciiTheme="minorBidi" w:hAnsiTheme="minorBidi" w:cstheme="minorBidi"/>
          <w:b/>
          <w:bCs/>
          <w:color w:val="FF6600"/>
          <w:sz w:val="24"/>
          <w:szCs w:val="24"/>
        </w:rPr>
        <w:br/>
      </w:r>
      <w:r>
        <w:rPr>
          <w:rFonts w:asciiTheme="minorBidi" w:hAnsiTheme="minorBidi" w:cstheme="minorBidi"/>
          <w:b/>
          <w:bCs/>
          <w:color w:val="FF6600"/>
          <w:sz w:val="24"/>
          <w:szCs w:val="24"/>
        </w:rPr>
        <w:br/>
      </w:r>
      <w:r>
        <w:rPr>
          <w:rFonts w:asciiTheme="minorBidi" w:hAnsiTheme="minorBidi" w:cstheme="minorBidi"/>
          <w:b/>
          <w:bCs/>
          <w:color w:val="FF6600"/>
          <w:sz w:val="24"/>
          <w:szCs w:val="24"/>
        </w:rPr>
        <w:br/>
      </w:r>
      <w:r>
        <w:rPr>
          <w:rFonts w:asciiTheme="minorBidi" w:hAnsiTheme="minorBidi" w:cstheme="minorBidi"/>
          <w:b/>
          <w:bCs/>
          <w:color w:val="FF6600"/>
          <w:sz w:val="24"/>
          <w:szCs w:val="24"/>
        </w:rPr>
        <w:br/>
      </w:r>
      <w:r>
        <w:rPr>
          <w:rFonts w:asciiTheme="minorBidi" w:hAnsiTheme="minorBidi" w:cstheme="minorBidi"/>
          <w:b/>
          <w:bCs/>
          <w:color w:val="FF6600"/>
          <w:sz w:val="24"/>
          <w:szCs w:val="24"/>
        </w:rPr>
        <w:br/>
      </w:r>
      <w:r>
        <w:rPr>
          <w:rFonts w:asciiTheme="minorBidi" w:hAnsiTheme="minorBidi" w:cstheme="minorBidi"/>
          <w:b/>
          <w:bCs/>
          <w:color w:val="FF6600"/>
          <w:sz w:val="24"/>
          <w:szCs w:val="24"/>
        </w:rPr>
        <w:br/>
      </w:r>
      <w:r>
        <w:rPr>
          <w:rFonts w:asciiTheme="minorBidi" w:hAnsiTheme="minorBidi" w:cstheme="minorBidi"/>
          <w:b/>
          <w:bCs/>
          <w:color w:val="FF6600"/>
          <w:sz w:val="24"/>
          <w:szCs w:val="24"/>
        </w:rPr>
        <w:br/>
      </w:r>
      <w:r>
        <w:rPr>
          <w:rFonts w:asciiTheme="minorBidi" w:hAnsiTheme="minorBidi" w:cstheme="minorBidi"/>
          <w:b/>
          <w:bCs/>
          <w:color w:val="FF6600"/>
          <w:sz w:val="24"/>
          <w:szCs w:val="24"/>
        </w:rPr>
        <w:br/>
      </w:r>
      <w:r>
        <w:rPr>
          <w:rFonts w:asciiTheme="minorBidi" w:hAnsiTheme="minorBidi" w:cstheme="minorBidi"/>
          <w:b/>
          <w:bCs/>
          <w:color w:val="FF6600"/>
          <w:sz w:val="24"/>
          <w:szCs w:val="24"/>
        </w:rPr>
        <w:br/>
      </w:r>
      <w:r>
        <w:rPr>
          <w:rFonts w:asciiTheme="minorBidi" w:hAnsiTheme="minorBidi" w:cstheme="minorBidi"/>
          <w:b/>
          <w:bCs/>
          <w:color w:val="FF6600"/>
          <w:sz w:val="24"/>
          <w:szCs w:val="24"/>
        </w:rPr>
        <w:br/>
      </w:r>
      <w:r>
        <w:rPr>
          <w:rFonts w:asciiTheme="minorBidi" w:hAnsiTheme="minorBidi" w:cstheme="minorBidi"/>
          <w:b/>
          <w:bCs/>
          <w:color w:val="FF6600"/>
          <w:sz w:val="24"/>
          <w:szCs w:val="24"/>
        </w:rPr>
        <w:br/>
      </w:r>
      <w:r>
        <w:rPr>
          <w:rFonts w:asciiTheme="minorBidi" w:hAnsiTheme="minorBidi" w:cstheme="minorBidi"/>
          <w:b/>
          <w:bCs/>
          <w:color w:val="FF6600"/>
          <w:sz w:val="24"/>
          <w:szCs w:val="24"/>
        </w:rPr>
        <w:br/>
      </w:r>
      <w:r>
        <w:rPr>
          <w:rFonts w:asciiTheme="minorBidi" w:hAnsiTheme="minorBidi" w:cstheme="minorBidi"/>
          <w:b/>
          <w:bCs/>
          <w:color w:val="FF6600"/>
          <w:sz w:val="24"/>
          <w:szCs w:val="24"/>
        </w:rPr>
        <w:br/>
      </w:r>
      <w:r>
        <w:rPr>
          <w:rFonts w:asciiTheme="minorBidi" w:hAnsiTheme="minorBidi" w:cstheme="minorBidi"/>
          <w:b/>
          <w:bCs/>
          <w:color w:val="FF6600"/>
          <w:sz w:val="24"/>
          <w:szCs w:val="24"/>
        </w:rPr>
        <w:br/>
      </w:r>
      <w:r>
        <w:rPr>
          <w:rFonts w:asciiTheme="minorBidi" w:hAnsiTheme="minorBidi" w:cstheme="minorBidi"/>
          <w:b/>
          <w:bCs/>
          <w:color w:val="FF6600"/>
          <w:sz w:val="24"/>
          <w:szCs w:val="24"/>
        </w:rPr>
        <w:br/>
      </w:r>
    </w:p>
    <w:p w14:paraId="2237A8ED" w14:textId="21131697" w:rsidR="00F14E09" w:rsidRDefault="004060EC" w:rsidP="004C7E97">
      <w:pPr>
        <w:spacing w:line="360" w:lineRule="auto"/>
        <w:ind w:left="-100"/>
        <w:jc w:val="left"/>
        <w:rPr>
          <w:rStyle w:val="Hyperlink"/>
          <w:rFonts w:asciiTheme="minorBidi" w:hAnsiTheme="minorBidi" w:cstheme="minorBidi"/>
          <w:color w:val="000000" w:themeColor="text1"/>
          <w:sz w:val="24"/>
          <w:szCs w:val="24"/>
          <w:u w:val="none"/>
        </w:rPr>
      </w:pPr>
      <w:r w:rsidRPr="000E6747">
        <w:rPr>
          <w:rFonts w:asciiTheme="minorBidi" w:hAnsiTheme="minorBidi" w:cstheme="minorBidi"/>
          <w:sz w:val="24"/>
          <w:szCs w:val="24"/>
        </w:rPr>
        <w:t>This report includes additional information to the Bank's financial statements and is compiled in conformity with directives of the Supervisor of Banks, which include disclosure requirements of Basel Pillar 3 and additional disclosure requirements of the Financial Stability Board (FSB).</w:t>
      </w:r>
      <w:r w:rsidR="00F14E09">
        <w:rPr>
          <w:rStyle w:val="Hyperlink"/>
          <w:rFonts w:asciiTheme="minorBidi" w:hAnsiTheme="minorBidi" w:cstheme="minorBidi"/>
          <w:color w:val="000000" w:themeColor="text1"/>
          <w:sz w:val="24"/>
          <w:szCs w:val="24"/>
          <w:u w:val="none"/>
        </w:rPr>
        <w:br w:type="page"/>
      </w:r>
    </w:p>
    <w:p w14:paraId="0B78084D" w14:textId="77777777" w:rsidR="00A35C73" w:rsidRPr="00632C4E" w:rsidRDefault="00A35C73" w:rsidP="00297C24">
      <w:pPr>
        <w:spacing w:line="360" w:lineRule="auto"/>
        <w:ind w:left="-100"/>
        <w:jc w:val="left"/>
        <w:rPr>
          <w:rStyle w:val="Hyperlink"/>
          <w:rFonts w:asciiTheme="minorBidi" w:hAnsiTheme="minorBidi" w:cstheme="minorBidi"/>
          <w:color w:val="000000" w:themeColor="text1"/>
          <w:sz w:val="24"/>
          <w:szCs w:val="24"/>
          <w:u w:val="none"/>
        </w:rPr>
        <w:sectPr w:rsidR="00A35C73" w:rsidRPr="00632C4E" w:rsidSect="009045B2">
          <w:headerReference w:type="even" r:id="rId8"/>
          <w:headerReference w:type="default" r:id="rId9"/>
          <w:footerReference w:type="even" r:id="rId10"/>
          <w:footerReference w:type="default" r:id="rId11"/>
          <w:footnotePr>
            <w:pos w:val="beneathText"/>
            <w:numRestart w:val="eachPage"/>
          </w:footnotePr>
          <w:type w:val="continuous"/>
          <w:pgSz w:w="11907" w:h="16840" w:code="9"/>
          <w:pgMar w:top="1440" w:right="1304" w:bottom="1871" w:left="1304" w:header="720" w:footer="1134" w:gutter="0"/>
          <w:cols w:space="708"/>
          <w:rtlGutter/>
          <w:docGrid w:linePitch="360"/>
        </w:sectPr>
      </w:pPr>
    </w:p>
    <w:p w14:paraId="60C097A4" w14:textId="77777777" w:rsidR="000A1F1B" w:rsidRPr="007E3899" w:rsidRDefault="000A1F1B" w:rsidP="007E3899">
      <w:pPr>
        <w:ind w:left="-100"/>
        <w:outlineLvl w:val="1"/>
        <w:rPr>
          <w:rFonts w:asciiTheme="minorBidi" w:hAnsiTheme="minorBidi" w:cstheme="minorBidi"/>
          <w:b/>
          <w:bCs/>
          <w:color w:val="BE5611"/>
          <w:sz w:val="28"/>
          <w:szCs w:val="28"/>
        </w:rPr>
      </w:pPr>
      <w:bookmarkStart w:id="0" w:name="_Toc477442760"/>
      <w:bookmarkStart w:id="1" w:name="_Toc433792669"/>
      <w:r w:rsidRPr="007E3899">
        <w:rPr>
          <w:rFonts w:asciiTheme="minorBidi" w:hAnsiTheme="minorBidi" w:cstheme="minorBidi"/>
          <w:b/>
          <w:bCs/>
          <w:color w:val="BE5611"/>
          <w:sz w:val="28"/>
          <w:szCs w:val="28"/>
        </w:rPr>
        <w:lastRenderedPageBreak/>
        <w:t>Risks Report</w:t>
      </w:r>
      <w:bookmarkEnd w:id="0"/>
    </w:p>
    <w:p w14:paraId="57866989" w14:textId="77777777" w:rsidR="000A1F1B" w:rsidRPr="00F6277F" w:rsidRDefault="000A1F1B" w:rsidP="00F6277F">
      <w:pPr>
        <w:spacing w:before="40"/>
        <w:rPr>
          <w:rFonts w:asciiTheme="minorBidi" w:hAnsiTheme="minorBidi" w:cstheme="minorBidi"/>
        </w:rPr>
      </w:pPr>
    </w:p>
    <w:p w14:paraId="5A8B8961" w14:textId="77777777" w:rsidR="000F7CC1" w:rsidRPr="000E6747" w:rsidRDefault="000A5FB5" w:rsidP="00C018A3">
      <w:pPr>
        <w:spacing w:before="40" w:after="120" w:line="360" w:lineRule="auto"/>
        <w:jc w:val="left"/>
        <w:rPr>
          <w:rFonts w:asciiTheme="minorBidi" w:hAnsiTheme="minorBidi" w:cstheme="minorBidi"/>
          <w:sz w:val="24"/>
          <w:szCs w:val="24"/>
        </w:rPr>
      </w:pPr>
      <w:r w:rsidRPr="000E6747">
        <w:rPr>
          <w:rFonts w:asciiTheme="minorBidi" w:hAnsiTheme="minorBidi" w:cstheme="minorBidi"/>
          <w:sz w:val="24"/>
          <w:szCs w:val="24"/>
        </w:rPr>
        <w:t xml:space="preserve">This risks report includes additional information to the condensed consolidated financial statements of Bank </w:t>
      </w:r>
      <w:r w:rsidR="00F50845" w:rsidRPr="000E6747">
        <w:rPr>
          <w:rFonts w:asciiTheme="minorBidi" w:hAnsiTheme="minorBidi" w:cstheme="minorBidi"/>
          <w:sz w:val="24"/>
          <w:szCs w:val="24"/>
        </w:rPr>
        <w:t>International</w:t>
      </w:r>
      <w:r w:rsidRPr="000E6747">
        <w:rPr>
          <w:rFonts w:asciiTheme="minorBidi" w:hAnsiTheme="minorBidi" w:cstheme="minorBidi"/>
          <w:sz w:val="24"/>
          <w:szCs w:val="24"/>
        </w:rPr>
        <w:t xml:space="preserve"> Ltd. and its subsidiaries as of March 31, 2019. </w:t>
      </w:r>
    </w:p>
    <w:p w14:paraId="36223B8F" w14:textId="77777777" w:rsidR="000A5FB5" w:rsidRPr="000E6747" w:rsidRDefault="000A5FB5" w:rsidP="00C018A3">
      <w:pPr>
        <w:spacing w:before="40" w:after="120" w:line="360" w:lineRule="auto"/>
        <w:jc w:val="left"/>
        <w:rPr>
          <w:rFonts w:asciiTheme="minorBidi" w:hAnsiTheme="minorBidi" w:cstheme="minorBidi"/>
          <w:sz w:val="24"/>
          <w:szCs w:val="24"/>
        </w:rPr>
      </w:pPr>
      <w:r w:rsidRPr="000E6747">
        <w:rPr>
          <w:rFonts w:asciiTheme="minorBidi" w:hAnsiTheme="minorBidi" w:cstheme="minorBidi"/>
          <w:sz w:val="24"/>
          <w:szCs w:val="24"/>
        </w:rPr>
        <w:t>The condensed financial statements and additional information to the condensed financial statements, including the Report of the Board of Directors and Management, this Risks  Report and other supervisory disclosures have been approved for publication by the Bank’s Board of Directors at its meeting held on May 20, 2019.</w:t>
      </w:r>
    </w:p>
    <w:p w14:paraId="5A53B750" w14:textId="77777777" w:rsidR="00C30E69" w:rsidRPr="000E6747" w:rsidRDefault="00C30E69" w:rsidP="00C018A3">
      <w:pPr>
        <w:spacing w:before="40" w:after="120" w:line="360" w:lineRule="auto"/>
        <w:jc w:val="left"/>
        <w:rPr>
          <w:rFonts w:asciiTheme="minorBidi" w:hAnsiTheme="minorBidi" w:cstheme="minorBidi"/>
          <w:sz w:val="24"/>
          <w:szCs w:val="24"/>
        </w:rPr>
      </w:pPr>
      <w:r w:rsidRPr="000E6747">
        <w:rPr>
          <w:rFonts w:asciiTheme="minorBidi" w:hAnsiTheme="minorBidi" w:cstheme="minorBidi"/>
          <w:sz w:val="24"/>
          <w:szCs w:val="24"/>
        </w:rPr>
        <w:t>The Risks Report and other supervisory disclosures are compiled in conformity with directives of the Supervisor of Banks, which include disclosure requirements of Basel Pillar 3, disclosure requirements published by the Financial Stability Board (FSB) and other disclosure requirements of the Financial Stability Board (FSB).</w:t>
      </w:r>
    </w:p>
    <w:p w14:paraId="58AC5426" w14:textId="77777777" w:rsidR="002119C0" w:rsidRPr="000E6747" w:rsidRDefault="002119C0" w:rsidP="00C018A3">
      <w:pPr>
        <w:spacing w:before="40" w:line="360" w:lineRule="auto"/>
        <w:jc w:val="left"/>
        <w:rPr>
          <w:rFonts w:asciiTheme="minorBidi" w:hAnsiTheme="minorBidi" w:cstheme="minorBidi"/>
          <w:sz w:val="24"/>
          <w:szCs w:val="24"/>
        </w:rPr>
      </w:pPr>
      <w:r w:rsidRPr="000E6747">
        <w:rPr>
          <w:rFonts w:asciiTheme="minorBidi" w:hAnsiTheme="minorBidi" w:cstheme="minorBidi"/>
          <w:sz w:val="24"/>
          <w:szCs w:val="24"/>
        </w:rPr>
        <w:t>Pursuant to the Public Reporting Regulations of the Supervisor of Banks, the quarterly format of the risks report is limited and focused on qualitative and quantitative disclosures whose quarterly analysis and presentation are material for readers of the report.</w:t>
      </w:r>
    </w:p>
    <w:p w14:paraId="662518B5" w14:textId="77777777" w:rsidR="002119C0" w:rsidRPr="000E6747" w:rsidRDefault="002119C0" w:rsidP="00C018A3">
      <w:pPr>
        <w:spacing w:before="40" w:after="120" w:line="360" w:lineRule="auto"/>
        <w:jc w:val="left"/>
        <w:rPr>
          <w:rFonts w:asciiTheme="minorBidi" w:hAnsiTheme="minorBidi" w:cstheme="minorBidi"/>
          <w:sz w:val="24"/>
          <w:szCs w:val="24"/>
        </w:rPr>
      </w:pPr>
      <w:r w:rsidRPr="000E6747">
        <w:rPr>
          <w:rFonts w:asciiTheme="minorBidi" w:hAnsiTheme="minorBidi" w:cstheme="minorBidi"/>
          <w:sz w:val="24"/>
          <w:szCs w:val="24"/>
        </w:rPr>
        <w:t>If needed, this report should be read in conjunction with the 2018 Risks Report.</w:t>
      </w:r>
    </w:p>
    <w:p w14:paraId="3831CEF7" w14:textId="77777777" w:rsidR="00C30E69" w:rsidRPr="000E6747" w:rsidRDefault="00C30E69" w:rsidP="00C018A3">
      <w:pPr>
        <w:spacing w:before="40" w:after="120" w:line="360" w:lineRule="auto"/>
        <w:jc w:val="left"/>
        <w:rPr>
          <w:rFonts w:asciiTheme="minorBidi" w:hAnsiTheme="minorBidi" w:cstheme="minorBidi"/>
          <w:sz w:val="24"/>
          <w:szCs w:val="24"/>
        </w:rPr>
      </w:pPr>
      <w:r w:rsidRPr="000E6747">
        <w:rPr>
          <w:rFonts w:asciiTheme="minorBidi" w:hAnsiTheme="minorBidi" w:cstheme="minorBidi"/>
          <w:sz w:val="24"/>
          <w:szCs w:val="24"/>
        </w:rPr>
        <w:t>The disclosure in this report is designated to allow users to evaluate significant information included with regard to implementation of the framework for capital measurement and adequacy and to implementation of provisions of "Basel III: A global regulatory framework for more resilient banks and banking systems".</w:t>
      </w:r>
    </w:p>
    <w:p w14:paraId="69DDB331" w14:textId="77777777" w:rsidR="00455B03" w:rsidRPr="000E6747" w:rsidRDefault="00455B03" w:rsidP="00C018A3">
      <w:pPr>
        <w:spacing w:before="40" w:after="120" w:line="360" w:lineRule="auto"/>
        <w:jc w:val="left"/>
        <w:rPr>
          <w:rFonts w:asciiTheme="minorBidi" w:hAnsiTheme="minorBidi" w:cstheme="minorBidi"/>
          <w:sz w:val="24"/>
          <w:szCs w:val="24"/>
        </w:rPr>
      </w:pPr>
      <w:r w:rsidRPr="000E6747">
        <w:rPr>
          <w:rFonts w:asciiTheme="minorBidi" w:hAnsiTheme="minorBidi" w:cstheme="minorBidi"/>
          <w:sz w:val="24"/>
          <w:szCs w:val="24"/>
        </w:rPr>
        <w:t xml:space="preserve">All of these reports are also available on the Bank’s website. </w:t>
      </w:r>
    </w:p>
    <w:p w14:paraId="79305A5B" w14:textId="77777777" w:rsidR="00455B03" w:rsidRPr="000E6747" w:rsidRDefault="00455B03" w:rsidP="00C018A3">
      <w:pPr>
        <w:widowControl w:val="0"/>
        <w:spacing w:before="40" w:after="120" w:line="360" w:lineRule="auto"/>
        <w:jc w:val="left"/>
        <w:rPr>
          <w:rFonts w:asciiTheme="minorBidi" w:hAnsiTheme="minorBidi" w:cstheme="minorBidi"/>
          <w:sz w:val="24"/>
          <w:szCs w:val="24"/>
        </w:rPr>
      </w:pPr>
      <w:r w:rsidRPr="000E6747">
        <w:rPr>
          <w:rFonts w:asciiTheme="minorBidi" w:hAnsiTheme="minorBidi" w:cstheme="minorBidi"/>
          <w:sz w:val="24"/>
          <w:szCs w:val="24"/>
        </w:rPr>
        <w:t>www.mizrahi-tefahot.co.il &gt;&gt; about the bank &gt;&gt; investor relations &gt;&gt; financial statements.</w:t>
      </w:r>
    </w:p>
    <w:p w14:paraId="4A4FE29E" w14:textId="77777777" w:rsidR="00807F0E" w:rsidRDefault="00807F0E">
      <w:pPr>
        <w:spacing w:after="160" w:line="259" w:lineRule="auto"/>
        <w:ind w:left="0" w:right="0"/>
        <w:jc w:val="left"/>
        <w:rPr>
          <w:rFonts w:asciiTheme="minorBidi" w:hAnsiTheme="minorBidi" w:cstheme="minorBidi"/>
          <w:sz w:val="24"/>
          <w:szCs w:val="24"/>
        </w:rPr>
      </w:pPr>
      <w:r>
        <w:rPr>
          <w:rFonts w:asciiTheme="minorBidi" w:hAnsiTheme="minorBidi" w:cstheme="minorBidi"/>
          <w:sz w:val="24"/>
          <w:szCs w:val="24"/>
        </w:rPr>
        <w:br w:type="page"/>
      </w:r>
    </w:p>
    <w:p w14:paraId="4F07430D" w14:textId="0C3AE42A" w:rsidR="00455B03" w:rsidRPr="000E6747" w:rsidRDefault="00455B03" w:rsidP="00C018A3">
      <w:pPr>
        <w:spacing w:before="40" w:after="120" w:line="360" w:lineRule="auto"/>
        <w:jc w:val="left"/>
        <w:rPr>
          <w:rFonts w:asciiTheme="minorBidi" w:hAnsiTheme="minorBidi" w:cstheme="minorBidi"/>
          <w:sz w:val="24"/>
          <w:szCs w:val="24"/>
        </w:rPr>
      </w:pPr>
      <w:r w:rsidRPr="000E6747">
        <w:rPr>
          <w:rFonts w:asciiTheme="minorBidi" w:hAnsiTheme="minorBidi" w:cstheme="minorBidi"/>
          <w:sz w:val="24"/>
          <w:szCs w:val="24"/>
        </w:rPr>
        <w:lastRenderedPageBreak/>
        <w:t>As directed by the Supervisor of Banks, additional information with regard to risks is provided in the Report of the Board of Directors and Management in the financial statements as of March 31, 2019, in the following chapters:</w:t>
      </w:r>
    </w:p>
    <w:p w14:paraId="64A43C70" w14:textId="1DA313B5" w:rsidR="00455B03" w:rsidRPr="00F14E09" w:rsidRDefault="00455B03" w:rsidP="00F14E09">
      <w:pPr>
        <w:pStyle w:val="ListParagraph"/>
        <w:numPr>
          <w:ilvl w:val="0"/>
          <w:numId w:val="26"/>
        </w:numPr>
        <w:tabs>
          <w:tab w:val="left" w:pos="144"/>
        </w:tabs>
        <w:spacing w:before="40" w:line="360" w:lineRule="auto"/>
        <w:jc w:val="left"/>
        <w:rPr>
          <w:rFonts w:asciiTheme="minorBidi" w:hAnsiTheme="minorBidi" w:cstheme="minorBidi"/>
          <w:sz w:val="24"/>
          <w:szCs w:val="24"/>
        </w:rPr>
      </w:pPr>
      <w:r w:rsidRPr="00F14E09">
        <w:rPr>
          <w:rFonts w:asciiTheme="minorBidi" w:hAnsiTheme="minorBidi" w:cstheme="minorBidi"/>
          <w:sz w:val="24"/>
          <w:szCs w:val="24"/>
        </w:rPr>
        <w:t>Chapter "Overview, targets and strategy" / major risks</w:t>
      </w:r>
    </w:p>
    <w:p w14:paraId="0BAF720D" w14:textId="4E95D127" w:rsidR="00455B03" w:rsidRPr="00F14E09" w:rsidRDefault="00455B03" w:rsidP="00F14E09">
      <w:pPr>
        <w:pStyle w:val="ListParagraph"/>
        <w:numPr>
          <w:ilvl w:val="0"/>
          <w:numId w:val="26"/>
        </w:numPr>
        <w:tabs>
          <w:tab w:val="left" w:pos="144"/>
        </w:tabs>
        <w:spacing w:before="40" w:line="360" w:lineRule="auto"/>
        <w:jc w:val="left"/>
        <w:rPr>
          <w:rFonts w:asciiTheme="minorBidi" w:hAnsiTheme="minorBidi" w:cstheme="minorBidi"/>
          <w:sz w:val="24"/>
          <w:szCs w:val="24"/>
        </w:rPr>
      </w:pPr>
      <w:r w:rsidRPr="00F14E09">
        <w:rPr>
          <w:rFonts w:asciiTheme="minorBidi" w:hAnsiTheme="minorBidi" w:cstheme="minorBidi"/>
          <w:sz w:val="24"/>
          <w:szCs w:val="24"/>
        </w:rPr>
        <w:t>Chapter "Explanation and analysis of results and business standing" / Key and emerging risks</w:t>
      </w:r>
    </w:p>
    <w:p w14:paraId="64B71CA2" w14:textId="0F90F63D" w:rsidR="00455B03" w:rsidRPr="00F14E09" w:rsidRDefault="00455B03" w:rsidP="00F14E09">
      <w:pPr>
        <w:pStyle w:val="ListParagraph"/>
        <w:numPr>
          <w:ilvl w:val="0"/>
          <w:numId w:val="26"/>
        </w:numPr>
        <w:tabs>
          <w:tab w:val="left" w:pos="144"/>
        </w:tabs>
        <w:spacing w:before="40" w:line="360" w:lineRule="auto"/>
        <w:jc w:val="left"/>
        <w:rPr>
          <w:rFonts w:asciiTheme="minorBidi" w:hAnsiTheme="minorBidi" w:cstheme="minorBidi"/>
          <w:sz w:val="24"/>
          <w:szCs w:val="24"/>
        </w:rPr>
      </w:pPr>
      <w:r w:rsidRPr="00F14E09">
        <w:rPr>
          <w:rFonts w:asciiTheme="minorBidi" w:hAnsiTheme="minorBidi" w:cstheme="minorBidi"/>
          <w:sz w:val="24"/>
          <w:szCs w:val="24"/>
        </w:rPr>
        <w:t>Chapter "Risks Overview"</w:t>
      </w:r>
    </w:p>
    <w:p w14:paraId="33ED6642" w14:textId="77777777" w:rsidR="00FC7886" w:rsidRPr="000E6747" w:rsidRDefault="00FC7886" w:rsidP="004C7E97">
      <w:pPr>
        <w:pStyle w:val="afb"/>
        <w:spacing w:before="240" w:line="360" w:lineRule="auto"/>
        <w:ind w:left="0" w:right="0"/>
        <w:rPr>
          <w:rFonts w:asciiTheme="minorBidi" w:eastAsia="Times New Roman" w:hAnsiTheme="minorBidi"/>
          <w:b w:val="0"/>
          <w:bCs w:val="0"/>
          <w:noProof/>
          <w:color w:val="000000"/>
          <w:sz w:val="24"/>
          <w:szCs w:val="24"/>
        </w:rPr>
      </w:pPr>
      <w:r w:rsidRPr="000E6747">
        <w:rPr>
          <w:rFonts w:asciiTheme="minorBidi" w:hAnsiTheme="minorBidi"/>
          <w:b w:val="0"/>
          <w:bCs w:val="0"/>
          <w:color w:val="000000"/>
          <w:sz w:val="24"/>
          <w:szCs w:val="24"/>
        </w:rPr>
        <w:t>In conformity with the Equal Rights to Handicapped Persons Regulations (Service Accessibility Adaptations), 2013, the website also provides accessible reports.</w:t>
      </w:r>
    </w:p>
    <w:p w14:paraId="142E1D60" w14:textId="3D68A68A" w:rsidR="00F3080E" w:rsidRPr="007E3899" w:rsidRDefault="004C7E97" w:rsidP="008230B7">
      <w:pPr>
        <w:tabs>
          <w:tab w:val="left" w:pos="4880"/>
          <w:tab w:val="left" w:pos="7940"/>
        </w:tabs>
        <w:spacing w:before="40" w:line="360" w:lineRule="auto"/>
        <w:ind w:right="520"/>
        <w:rPr>
          <w:rFonts w:asciiTheme="minorBidi" w:hAnsiTheme="minorBidi" w:cstheme="minorBidi"/>
          <w:b/>
          <w:bCs/>
          <w:color w:val="BE5611"/>
          <w:sz w:val="28"/>
          <w:szCs w:val="28"/>
        </w:rPr>
      </w:pPr>
      <w:r>
        <w:rPr>
          <w:rFonts w:asciiTheme="minorBidi" w:hAnsiTheme="minorBidi" w:cstheme="minorBidi"/>
          <w:sz w:val="24"/>
          <w:szCs w:val="24"/>
        </w:rPr>
        <w:br/>
      </w:r>
      <w:r w:rsidR="001D1E95" w:rsidRPr="000E6747">
        <w:rPr>
          <w:rFonts w:asciiTheme="minorBidi" w:hAnsiTheme="minorBidi" w:cstheme="minorBidi"/>
          <w:sz w:val="24"/>
          <w:szCs w:val="24"/>
        </w:rPr>
        <w:tab/>
      </w:r>
      <w:r w:rsidR="001D1E95" w:rsidRPr="000E6747">
        <w:rPr>
          <w:rFonts w:asciiTheme="minorBidi" w:hAnsiTheme="minorBidi" w:cstheme="minorBidi"/>
          <w:sz w:val="24"/>
          <w:szCs w:val="24"/>
        </w:rPr>
        <w:tab/>
      </w:r>
      <w:r w:rsidR="001D1E95" w:rsidRPr="000E6747">
        <w:rPr>
          <w:rFonts w:asciiTheme="minorBidi" w:hAnsiTheme="minorBidi" w:cstheme="minorBidi"/>
          <w:sz w:val="24"/>
          <w:szCs w:val="24"/>
        </w:rPr>
        <w:tab/>
      </w:r>
      <w:r w:rsidR="001D1E95" w:rsidRPr="000E6747">
        <w:rPr>
          <w:rFonts w:asciiTheme="minorBidi" w:hAnsiTheme="minorBidi" w:cstheme="minorBidi"/>
          <w:sz w:val="24"/>
          <w:szCs w:val="24"/>
        </w:rPr>
        <w:tab/>
      </w:r>
      <w:r w:rsidR="001D1E95" w:rsidRPr="000E6747">
        <w:rPr>
          <w:rFonts w:asciiTheme="minorBidi" w:hAnsiTheme="minorBidi" w:cstheme="minorBidi"/>
          <w:sz w:val="24"/>
          <w:szCs w:val="24"/>
        </w:rPr>
        <w:tab/>
        <w:t xml:space="preserve">Doron </w:t>
      </w:r>
      <w:r w:rsidR="00062AF0" w:rsidRPr="000E6747">
        <w:rPr>
          <w:rFonts w:asciiTheme="minorBidi" w:hAnsiTheme="minorBidi" w:cstheme="minorBidi"/>
          <w:sz w:val="24"/>
          <w:szCs w:val="24"/>
        </w:rPr>
        <w:t>Melzers</w:t>
      </w:r>
      <w:r w:rsidR="00C018A3">
        <w:rPr>
          <w:rFonts w:asciiTheme="minorBidi" w:hAnsiTheme="minorBidi" w:cstheme="minorBidi"/>
          <w:sz w:val="24"/>
          <w:szCs w:val="24"/>
        </w:rPr>
        <w:t xml:space="preserve">, </w:t>
      </w:r>
      <w:r w:rsidR="001D1E95" w:rsidRPr="000E6747">
        <w:rPr>
          <w:rFonts w:asciiTheme="minorBidi" w:hAnsiTheme="minorBidi" w:cstheme="minorBidi"/>
          <w:sz w:val="24"/>
          <w:szCs w:val="24"/>
        </w:rPr>
        <w:t>Chief risk officer</w:t>
      </w:r>
      <w:bookmarkEnd w:id="1"/>
      <w:r w:rsidR="00C559AE" w:rsidRPr="000E6747">
        <w:rPr>
          <w:rFonts w:asciiTheme="minorBidi" w:hAnsiTheme="minorBidi" w:cstheme="minorBidi"/>
          <w:sz w:val="24"/>
          <w:szCs w:val="24"/>
        </w:rPr>
        <w:br w:type="page"/>
      </w:r>
      <w:bookmarkStart w:id="2" w:name="_Toc9187301"/>
    </w:p>
    <w:p w14:paraId="1CD0A6DE" w14:textId="2351CCE4" w:rsidR="00FC7886" w:rsidRPr="007E3899" w:rsidRDefault="00FC7886" w:rsidP="007E3899">
      <w:pPr>
        <w:tabs>
          <w:tab w:val="left" w:pos="4880"/>
          <w:tab w:val="left" w:pos="7940"/>
        </w:tabs>
        <w:spacing w:before="40" w:line="360" w:lineRule="auto"/>
        <w:ind w:right="520"/>
        <w:outlineLvl w:val="1"/>
        <w:rPr>
          <w:rFonts w:asciiTheme="minorBidi" w:hAnsiTheme="minorBidi" w:cstheme="minorBidi"/>
          <w:b/>
          <w:bCs/>
          <w:color w:val="BE5611"/>
          <w:sz w:val="28"/>
          <w:szCs w:val="28"/>
        </w:rPr>
      </w:pPr>
      <w:r w:rsidRPr="007E3899">
        <w:rPr>
          <w:rFonts w:asciiTheme="minorBidi" w:hAnsiTheme="minorBidi" w:cstheme="minorBidi"/>
          <w:b/>
          <w:bCs/>
          <w:color w:val="BE5611"/>
          <w:sz w:val="28"/>
          <w:szCs w:val="28"/>
        </w:rPr>
        <w:lastRenderedPageBreak/>
        <w:t>Bank approach to risk management (OVA)</w:t>
      </w:r>
      <w:bookmarkEnd w:id="2"/>
    </w:p>
    <w:p w14:paraId="55D1DECF" w14:textId="77777777" w:rsidR="000F7CC1" w:rsidRPr="00915B38" w:rsidRDefault="00FC7886" w:rsidP="003955A9">
      <w:pPr>
        <w:spacing w:before="40" w:after="120" w:line="360" w:lineRule="auto"/>
        <w:jc w:val="left"/>
        <w:rPr>
          <w:rFonts w:asciiTheme="minorBidi" w:hAnsiTheme="minorBidi" w:cstheme="minorBidi"/>
          <w:sz w:val="24"/>
          <w:szCs w:val="24"/>
        </w:rPr>
      </w:pPr>
      <w:r w:rsidRPr="00915B38">
        <w:rPr>
          <w:rFonts w:asciiTheme="minorBidi" w:hAnsiTheme="minorBidi" w:cstheme="minorBidi"/>
          <w:sz w:val="24"/>
          <w:szCs w:val="24"/>
        </w:rPr>
        <w:t xml:space="preserve">The Bank complies with directives concerning risk management and control, as stipulated by the Supervisor of Banks, and in particular with Proper Conduct of Banking Business Directive310 "Risks Management", which is based on the Basel Committee recommendations and which specifies the principles for risks management and control in the Israeli banking system and stipulates the standards required of the banks for creating their risks management and control framework in line with regulatory requirements, the Bank's risk profile and its business targets. </w:t>
      </w:r>
    </w:p>
    <w:p w14:paraId="6F5D8662" w14:textId="77777777" w:rsidR="00FC7886" w:rsidRPr="00915B38" w:rsidRDefault="00FC7886" w:rsidP="003955A9">
      <w:pPr>
        <w:spacing w:before="40" w:after="120" w:line="360" w:lineRule="auto"/>
        <w:jc w:val="left"/>
        <w:rPr>
          <w:rFonts w:asciiTheme="minorBidi" w:hAnsiTheme="minorBidi" w:cstheme="minorBidi"/>
          <w:sz w:val="24"/>
          <w:szCs w:val="24"/>
        </w:rPr>
      </w:pPr>
      <w:r w:rsidRPr="00915B38">
        <w:rPr>
          <w:rFonts w:asciiTheme="minorBidi" w:hAnsiTheme="minorBidi" w:cstheme="minorBidi"/>
          <w:sz w:val="24"/>
          <w:szCs w:val="24"/>
        </w:rPr>
        <w:t>All policy documents for risk management and control at the Bank are based on these basic principles.</w:t>
      </w:r>
    </w:p>
    <w:p w14:paraId="71F95FF9" w14:textId="77777777" w:rsidR="00FC7886" w:rsidRPr="00915B38" w:rsidRDefault="00FC7886" w:rsidP="003955A9">
      <w:pPr>
        <w:spacing w:before="40" w:after="120" w:line="360" w:lineRule="auto"/>
        <w:jc w:val="left"/>
        <w:rPr>
          <w:rFonts w:asciiTheme="minorBidi" w:hAnsiTheme="minorBidi" w:cstheme="minorBidi"/>
          <w:sz w:val="24"/>
          <w:szCs w:val="24"/>
        </w:rPr>
      </w:pPr>
      <w:r w:rsidRPr="00915B38">
        <w:rPr>
          <w:rFonts w:asciiTheme="minorBidi" w:hAnsiTheme="minorBidi" w:cstheme="minorBidi"/>
          <w:sz w:val="24"/>
          <w:szCs w:val="24"/>
        </w:rPr>
        <w:t>The risks management and control framework at the Bank, as recommended by the Basel Committee, specifies three pillars:</w:t>
      </w:r>
    </w:p>
    <w:p w14:paraId="06E3D5C3" w14:textId="77777777" w:rsidR="000F7CC1" w:rsidRPr="00915B38" w:rsidRDefault="00FC7886" w:rsidP="003955A9">
      <w:pPr>
        <w:tabs>
          <w:tab w:val="num" w:pos="720"/>
        </w:tabs>
        <w:spacing w:before="40" w:after="120" w:line="360" w:lineRule="auto"/>
        <w:jc w:val="left"/>
        <w:rPr>
          <w:rFonts w:asciiTheme="minorBidi" w:hAnsiTheme="minorBidi" w:cstheme="minorBidi"/>
          <w:spacing w:val="-2"/>
          <w:sz w:val="24"/>
          <w:szCs w:val="24"/>
        </w:rPr>
      </w:pPr>
      <w:r w:rsidRPr="00915B38">
        <w:rPr>
          <w:rFonts w:asciiTheme="minorBidi" w:hAnsiTheme="minorBidi" w:cstheme="minorBidi"/>
          <w:spacing w:val="-2"/>
          <w:sz w:val="24"/>
          <w:szCs w:val="24"/>
        </w:rPr>
        <w:t>Pillar 1 – minimum capital – minimum capital</w:t>
      </w:r>
      <w:r w:rsidR="001848FF" w:rsidRPr="00915B38">
        <w:rPr>
          <w:rFonts w:asciiTheme="minorBidi" w:hAnsiTheme="minorBidi" w:cstheme="minorBidi"/>
          <w:spacing w:val="-2"/>
          <w:sz w:val="24"/>
          <w:szCs w:val="24"/>
        </w:rPr>
        <w:fldChar w:fldCharType="begin"/>
      </w:r>
      <w:r w:rsidR="001848FF" w:rsidRPr="00915B38">
        <w:rPr>
          <w:rFonts w:asciiTheme="minorBidi" w:hAnsiTheme="minorBidi" w:cstheme="minorBidi"/>
          <w:spacing w:val="-2"/>
          <w:sz w:val="24"/>
          <w:szCs w:val="24"/>
        </w:rPr>
        <w:instrText xml:space="preserve"> XE "Capital" </w:instrText>
      </w:r>
      <w:r w:rsidR="001848FF" w:rsidRPr="00915B38">
        <w:rPr>
          <w:rFonts w:asciiTheme="minorBidi" w:hAnsiTheme="minorBidi" w:cstheme="minorBidi"/>
          <w:spacing w:val="-2"/>
          <w:sz w:val="24"/>
          <w:szCs w:val="24"/>
        </w:rPr>
        <w:fldChar w:fldCharType="end"/>
      </w:r>
      <w:r w:rsidRPr="00915B38">
        <w:rPr>
          <w:rFonts w:asciiTheme="minorBidi" w:hAnsiTheme="minorBidi" w:cstheme="minorBidi"/>
          <w:spacing w:val="-2"/>
          <w:sz w:val="24"/>
          <w:szCs w:val="24"/>
        </w:rPr>
        <w:t xml:space="preserve"> allocation requirements with respect to credit risk</w:t>
      </w:r>
      <w:r w:rsidRPr="00915B38">
        <w:rPr>
          <w:rFonts w:asciiTheme="minorBidi" w:hAnsiTheme="minorBidi" w:cstheme="minorBidi"/>
          <w:spacing w:val="-2"/>
          <w:sz w:val="24"/>
          <w:szCs w:val="24"/>
        </w:rPr>
        <w:fldChar w:fldCharType="begin"/>
      </w:r>
      <w:r w:rsidRPr="00915B38">
        <w:rPr>
          <w:rFonts w:asciiTheme="minorBidi" w:hAnsiTheme="minorBidi" w:cstheme="minorBidi"/>
          <w:spacing w:val="-2"/>
          <w:sz w:val="24"/>
          <w:szCs w:val="24"/>
        </w:rPr>
        <w:instrText xml:space="preserve"> XE "Credit risk" </w:instrText>
      </w:r>
      <w:r w:rsidRPr="00915B38">
        <w:rPr>
          <w:rFonts w:asciiTheme="minorBidi" w:hAnsiTheme="minorBidi" w:cstheme="minorBidi"/>
          <w:spacing w:val="-2"/>
          <w:sz w:val="24"/>
          <w:szCs w:val="24"/>
        </w:rPr>
        <w:fldChar w:fldCharType="end"/>
      </w:r>
      <w:r w:rsidRPr="00915B38">
        <w:rPr>
          <w:rFonts w:asciiTheme="minorBidi" w:hAnsiTheme="minorBidi" w:cstheme="minorBidi"/>
          <w:spacing w:val="-2"/>
          <w:sz w:val="24"/>
          <w:szCs w:val="24"/>
        </w:rPr>
        <w:t>, market risk</w:t>
      </w:r>
      <w:r w:rsidRPr="00915B38">
        <w:rPr>
          <w:rFonts w:asciiTheme="minorBidi" w:hAnsiTheme="minorBidi" w:cstheme="minorBidi"/>
          <w:spacing w:val="-2"/>
          <w:sz w:val="24"/>
          <w:szCs w:val="24"/>
        </w:rPr>
        <w:fldChar w:fldCharType="begin"/>
      </w:r>
      <w:r w:rsidRPr="00915B38">
        <w:rPr>
          <w:rFonts w:asciiTheme="minorBidi" w:hAnsiTheme="minorBidi" w:cstheme="minorBidi"/>
          <w:spacing w:val="-2"/>
          <w:sz w:val="24"/>
          <w:szCs w:val="24"/>
        </w:rPr>
        <w:instrText xml:space="preserve"> XE "Market risk" </w:instrText>
      </w:r>
      <w:r w:rsidRPr="00915B38">
        <w:rPr>
          <w:rFonts w:asciiTheme="minorBidi" w:hAnsiTheme="minorBidi" w:cstheme="minorBidi"/>
          <w:spacing w:val="-2"/>
          <w:sz w:val="24"/>
          <w:szCs w:val="24"/>
        </w:rPr>
        <w:fldChar w:fldCharType="end"/>
      </w:r>
      <w:r w:rsidRPr="00915B38">
        <w:rPr>
          <w:rFonts w:asciiTheme="minorBidi" w:hAnsiTheme="minorBidi" w:cstheme="minorBidi"/>
          <w:spacing w:val="-2"/>
          <w:sz w:val="24"/>
          <w:szCs w:val="24"/>
        </w:rPr>
        <w:t xml:space="preserve"> and operational risk</w:t>
      </w:r>
      <w:r w:rsidRPr="00915B38">
        <w:rPr>
          <w:rFonts w:asciiTheme="minorBidi" w:hAnsiTheme="minorBidi" w:cstheme="minorBidi"/>
          <w:spacing w:val="-2"/>
          <w:sz w:val="24"/>
          <w:szCs w:val="24"/>
        </w:rPr>
        <w:fldChar w:fldCharType="begin"/>
      </w:r>
      <w:r w:rsidRPr="00915B38">
        <w:rPr>
          <w:rFonts w:asciiTheme="minorBidi" w:hAnsiTheme="minorBidi" w:cstheme="minorBidi"/>
          <w:spacing w:val="-2"/>
          <w:sz w:val="24"/>
          <w:szCs w:val="24"/>
        </w:rPr>
        <w:instrText xml:space="preserve"> XE "Operational risk" </w:instrText>
      </w:r>
      <w:r w:rsidRPr="00915B38">
        <w:rPr>
          <w:rFonts w:asciiTheme="minorBidi" w:hAnsiTheme="minorBidi" w:cstheme="minorBidi"/>
          <w:spacing w:val="-2"/>
          <w:sz w:val="24"/>
          <w:szCs w:val="24"/>
        </w:rPr>
        <w:fldChar w:fldCharType="end"/>
      </w:r>
      <w:r w:rsidRPr="00915B38">
        <w:rPr>
          <w:rFonts w:asciiTheme="minorBidi" w:hAnsiTheme="minorBidi" w:cstheme="minorBidi"/>
          <w:spacing w:val="-2"/>
          <w:sz w:val="24"/>
          <w:szCs w:val="24"/>
        </w:rPr>
        <w:t xml:space="preserve"> calculated by standard models. </w:t>
      </w:r>
    </w:p>
    <w:p w14:paraId="6D8C4885" w14:textId="77777777" w:rsidR="00FC7886" w:rsidRPr="00915B38" w:rsidRDefault="00FC7886" w:rsidP="003955A9">
      <w:pPr>
        <w:tabs>
          <w:tab w:val="num" w:pos="720"/>
        </w:tabs>
        <w:spacing w:before="40" w:after="120" w:line="360" w:lineRule="auto"/>
        <w:jc w:val="left"/>
        <w:rPr>
          <w:rFonts w:asciiTheme="minorBidi" w:hAnsiTheme="minorBidi" w:cstheme="minorBidi"/>
          <w:sz w:val="24"/>
          <w:szCs w:val="24"/>
        </w:rPr>
      </w:pPr>
      <w:r w:rsidRPr="00915B38">
        <w:rPr>
          <w:rFonts w:asciiTheme="minorBidi" w:hAnsiTheme="minorBidi" w:cstheme="minorBidi"/>
          <w:sz w:val="24"/>
          <w:szCs w:val="24"/>
        </w:rPr>
        <w:t>Pillar 2 – Supervision and control process over capital adequacy, the Internal Capital Adequacy Assessment Process (ICAAP) conducted by the Bank, as well as the Supervisory Review and Evaluation Process (SREP).</w:t>
      </w:r>
    </w:p>
    <w:p w14:paraId="39C6F660" w14:textId="77777777" w:rsidR="00FC7886" w:rsidRPr="00915B38" w:rsidRDefault="00FC7886" w:rsidP="003955A9">
      <w:pPr>
        <w:spacing w:before="40" w:after="120" w:line="360" w:lineRule="auto"/>
        <w:jc w:val="left"/>
        <w:rPr>
          <w:rFonts w:asciiTheme="minorBidi" w:hAnsiTheme="minorBidi" w:cstheme="minorBidi"/>
          <w:sz w:val="24"/>
          <w:szCs w:val="24"/>
        </w:rPr>
      </w:pPr>
      <w:r w:rsidRPr="00915B38">
        <w:rPr>
          <w:rFonts w:asciiTheme="minorBidi" w:hAnsiTheme="minorBidi" w:cstheme="minorBidi"/>
          <w:sz w:val="24"/>
          <w:szCs w:val="24"/>
        </w:rPr>
        <w:t>Pillar 3 – "market discipline" – reporting and disclosure to the regulating authority and to the public.</w:t>
      </w:r>
    </w:p>
    <w:p w14:paraId="20E6959F" w14:textId="77777777" w:rsidR="000F7CC1" w:rsidRPr="00915B38" w:rsidRDefault="00FC7886" w:rsidP="003955A9">
      <w:pPr>
        <w:spacing w:before="40" w:after="120" w:line="360" w:lineRule="auto"/>
        <w:jc w:val="left"/>
        <w:rPr>
          <w:rFonts w:asciiTheme="minorBidi" w:hAnsiTheme="minorBidi" w:cstheme="minorBidi"/>
          <w:sz w:val="24"/>
          <w:szCs w:val="24"/>
        </w:rPr>
      </w:pPr>
      <w:r w:rsidRPr="00915B38">
        <w:rPr>
          <w:rFonts w:asciiTheme="minorBidi" w:hAnsiTheme="minorBidi" w:cstheme="minorBidi"/>
          <w:sz w:val="24"/>
          <w:szCs w:val="24"/>
        </w:rPr>
        <w:t xml:space="preserve">Efficient, comprehensive risks management is a key foundation for ensuring the Bank's stability over time. </w:t>
      </w:r>
    </w:p>
    <w:p w14:paraId="4906B8F2" w14:textId="77777777" w:rsidR="000F7CC1" w:rsidRPr="00915B38" w:rsidRDefault="00FC7886" w:rsidP="003955A9">
      <w:pPr>
        <w:spacing w:before="40" w:after="120" w:line="360" w:lineRule="auto"/>
        <w:jc w:val="left"/>
        <w:rPr>
          <w:rFonts w:asciiTheme="minorBidi" w:hAnsiTheme="minorBidi" w:cstheme="minorBidi"/>
          <w:sz w:val="24"/>
          <w:szCs w:val="24"/>
        </w:rPr>
      </w:pPr>
      <w:r w:rsidRPr="00915B38">
        <w:rPr>
          <w:rFonts w:asciiTheme="minorBidi" w:hAnsiTheme="minorBidi" w:cstheme="minorBidi"/>
          <w:sz w:val="24"/>
          <w:szCs w:val="24"/>
        </w:rPr>
        <w:t xml:space="preserve">Risks management and control processes at the Bank and at the Group are designed to identify, manage, quantify and mitigate all risks associated with Bank operations and to support achievement of the Bank's business objectives. </w:t>
      </w:r>
    </w:p>
    <w:p w14:paraId="21F200FF" w14:textId="77777777" w:rsidR="000F7CC1" w:rsidRPr="0098330E" w:rsidRDefault="00FC7886" w:rsidP="003955A9">
      <w:pPr>
        <w:spacing w:before="40" w:after="120" w:line="360" w:lineRule="auto"/>
        <w:jc w:val="left"/>
        <w:rPr>
          <w:rFonts w:asciiTheme="minorBidi" w:hAnsiTheme="minorBidi" w:cstheme="minorBidi"/>
          <w:color w:val="auto"/>
          <w:sz w:val="24"/>
          <w:szCs w:val="24"/>
        </w:rPr>
      </w:pPr>
      <w:r w:rsidRPr="0098330E">
        <w:rPr>
          <w:rFonts w:asciiTheme="minorBidi" w:hAnsiTheme="minorBidi" w:cstheme="minorBidi"/>
          <w:color w:val="auto"/>
          <w:sz w:val="24"/>
          <w:szCs w:val="24"/>
        </w:rPr>
        <w:t xml:space="preserve">The Bank is exposed to a succession of risks which may potentially impact its financial results and its image. </w:t>
      </w:r>
    </w:p>
    <w:p w14:paraId="5C1CEB63" w14:textId="77777777" w:rsidR="000F7CC1" w:rsidRPr="00915B38" w:rsidRDefault="00FC7886" w:rsidP="003955A9">
      <w:pPr>
        <w:spacing w:before="40" w:after="120" w:line="360" w:lineRule="auto"/>
        <w:jc w:val="left"/>
        <w:rPr>
          <w:rFonts w:asciiTheme="minorBidi" w:hAnsiTheme="minorBidi" w:cstheme="minorBidi"/>
          <w:sz w:val="24"/>
          <w:szCs w:val="24"/>
        </w:rPr>
      </w:pPr>
      <w:r w:rsidRPr="00915B38">
        <w:rPr>
          <w:rFonts w:asciiTheme="minorBidi" w:hAnsiTheme="minorBidi" w:cstheme="minorBidi"/>
          <w:sz w:val="24"/>
          <w:szCs w:val="24"/>
        </w:rPr>
        <w:lastRenderedPageBreak/>
        <w:t>The Bank exposed to financial risks, such as: credit risks and market and interest risks, as well as non-financial risks, such as: compliance risks, operating, legal, reputation risk</w:t>
      </w:r>
      <w:r w:rsidRPr="00915B38">
        <w:rPr>
          <w:rFonts w:asciiTheme="minorBidi" w:hAnsiTheme="minorBidi" w:cstheme="minorBidi"/>
          <w:sz w:val="24"/>
          <w:szCs w:val="24"/>
        </w:rPr>
        <w:fldChar w:fldCharType="begin"/>
      </w:r>
      <w:r w:rsidRPr="00915B38">
        <w:rPr>
          <w:rFonts w:asciiTheme="minorBidi" w:hAnsiTheme="minorBidi" w:cstheme="minorBidi"/>
          <w:sz w:val="24"/>
          <w:szCs w:val="24"/>
        </w:rPr>
        <w:instrText xml:space="preserve"> XE "Reputation risk" </w:instrText>
      </w:r>
      <w:r w:rsidRPr="00915B38">
        <w:rPr>
          <w:rFonts w:asciiTheme="minorBidi" w:hAnsiTheme="minorBidi" w:cstheme="minorBidi"/>
          <w:sz w:val="24"/>
          <w:szCs w:val="24"/>
        </w:rPr>
        <w:fldChar w:fldCharType="end"/>
      </w:r>
      <w:r w:rsidRPr="00915B38">
        <w:rPr>
          <w:rFonts w:asciiTheme="minorBidi" w:hAnsiTheme="minorBidi" w:cstheme="minorBidi"/>
          <w:sz w:val="24"/>
          <w:szCs w:val="24"/>
        </w:rPr>
        <w:t xml:space="preserve"> and other risks. </w:t>
      </w:r>
    </w:p>
    <w:p w14:paraId="5C7F0A02" w14:textId="77777777" w:rsidR="00FC7886" w:rsidRPr="00915B38" w:rsidRDefault="00FC7886" w:rsidP="003955A9">
      <w:pPr>
        <w:spacing w:before="40" w:after="120" w:line="360" w:lineRule="auto"/>
        <w:jc w:val="left"/>
        <w:rPr>
          <w:rFonts w:asciiTheme="minorBidi" w:hAnsiTheme="minorBidi" w:cstheme="minorBidi"/>
          <w:sz w:val="24"/>
          <w:szCs w:val="24"/>
        </w:rPr>
      </w:pPr>
      <w:r w:rsidRPr="00915B38">
        <w:rPr>
          <w:rFonts w:asciiTheme="minorBidi" w:hAnsiTheme="minorBidi" w:cstheme="minorBidi"/>
          <w:sz w:val="24"/>
          <w:szCs w:val="24"/>
        </w:rPr>
        <w:t>Risks management at the Group is conducted from a comprehensive viewpoint of Bank operations in Israel and at overseas affiliates and in conformity with regulatory requirements, so as to support achievement of the Group's strategic objectives, while assuming risks in an informed manner and maintaining a risk level in line with the overall risk appetite specified by the Bank’s Board of Directors.</w:t>
      </w:r>
    </w:p>
    <w:p w14:paraId="10AFCECA" w14:textId="77777777" w:rsidR="000F7CC1" w:rsidRPr="00915B38" w:rsidRDefault="00FC7886" w:rsidP="003955A9">
      <w:pPr>
        <w:spacing w:before="40" w:after="120" w:line="360" w:lineRule="auto"/>
        <w:jc w:val="left"/>
        <w:rPr>
          <w:rFonts w:asciiTheme="minorBidi" w:hAnsiTheme="minorBidi" w:cstheme="minorBidi"/>
          <w:sz w:val="24"/>
          <w:szCs w:val="24"/>
        </w:rPr>
      </w:pPr>
      <w:r w:rsidRPr="00915B38">
        <w:rPr>
          <w:rFonts w:asciiTheme="minorBidi" w:hAnsiTheme="minorBidi" w:cstheme="minorBidi"/>
          <w:sz w:val="24"/>
          <w:szCs w:val="24"/>
        </w:rPr>
        <w:t xml:space="preserve">The risk appetite defines, at the highest level, the overall risk level which the Bank wishes to and can assume. </w:t>
      </w:r>
    </w:p>
    <w:p w14:paraId="439CC99D" w14:textId="77777777" w:rsidR="000F7CC1" w:rsidRPr="00915B38" w:rsidRDefault="000D7EF6" w:rsidP="003955A9">
      <w:pPr>
        <w:spacing w:before="40" w:after="120" w:line="360" w:lineRule="auto"/>
        <w:jc w:val="left"/>
        <w:rPr>
          <w:rFonts w:asciiTheme="minorBidi" w:hAnsiTheme="minorBidi" w:cstheme="minorBidi"/>
          <w:sz w:val="24"/>
          <w:szCs w:val="24"/>
        </w:rPr>
      </w:pPr>
      <w:r w:rsidRPr="00915B38">
        <w:rPr>
          <w:rFonts w:asciiTheme="minorBidi" w:hAnsiTheme="minorBidi" w:cstheme="minorBidi"/>
          <w:sz w:val="24"/>
          <w:szCs w:val="24"/>
        </w:rPr>
        <w:t xml:space="preserve">The risk appetite defines where the Bank would like to be in terms of reward (proceeds/benefit) vs. risk (cost from a forward-looking viewpoint). </w:t>
      </w:r>
    </w:p>
    <w:p w14:paraId="70EF68A5" w14:textId="77777777" w:rsidR="000F7CC1" w:rsidRPr="00915B38" w:rsidRDefault="00FC7886" w:rsidP="003955A9">
      <w:pPr>
        <w:spacing w:before="40" w:after="120" w:line="360" w:lineRule="auto"/>
        <w:jc w:val="left"/>
        <w:rPr>
          <w:rFonts w:asciiTheme="minorBidi" w:hAnsiTheme="minorBidi" w:cstheme="minorBidi"/>
          <w:sz w:val="24"/>
          <w:szCs w:val="24"/>
        </w:rPr>
      </w:pPr>
      <w:r w:rsidRPr="00915B38">
        <w:rPr>
          <w:rFonts w:asciiTheme="minorBidi" w:hAnsiTheme="minorBidi" w:cstheme="minorBidi"/>
          <w:sz w:val="24"/>
          <w:szCs w:val="24"/>
        </w:rPr>
        <w:t xml:space="preserve">Risk appetite is defined in qualitative and quantitative terms and is based on the risk strategy and on basic principles of the Bank's business and strategic plan and on the required liquidity and capital for achieving the strategic objectives. </w:t>
      </w:r>
    </w:p>
    <w:p w14:paraId="2B8E6F43" w14:textId="77777777" w:rsidR="000F7CC1" w:rsidRPr="00915B38" w:rsidRDefault="000D7EF6" w:rsidP="003955A9">
      <w:pPr>
        <w:spacing w:before="40" w:after="120" w:line="360" w:lineRule="auto"/>
        <w:jc w:val="left"/>
        <w:rPr>
          <w:rFonts w:asciiTheme="minorBidi" w:hAnsiTheme="minorBidi" w:cstheme="minorBidi"/>
          <w:sz w:val="24"/>
          <w:szCs w:val="24"/>
        </w:rPr>
      </w:pPr>
      <w:r w:rsidRPr="00915B38">
        <w:rPr>
          <w:rFonts w:asciiTheme="minorBidi" w:hAnsiTheme="minorBidi" w:cstheme="minorBidi"/>
          <w:sz w:val="24"/>
          <w:szCs w:val="24"/>
        </w:rPr>
        <w:t xml:space="preserve">Risk tolerance is a specific determination of risk levels for all risks to which the Bank is exposed. </w:t>
      </w:r>
    </w:p>
    <w:p w14:paraId="124F37C8" w14:textId="77777777" w:rsidR="000F7CC1" w:rsidRPr="00915B38" w:rsidRDefault="00FC7886" w:rsidP="003955A9">
      <w:pPr>
        <w:spacing w:before="40" w:after="120" w:line="360" w:lineRule="auto"/>
        <w:jc w:val="left"/>
        <w:rPr>
          <w:rFonts w:asciiTheme="minorBidi" w:hAnsiTheme="minorBidi" w:cstheme="minorBidi"/>
          <w:spacing w:val="-4"/>
          <w:sz w:val="24"/>
          <w:szCs w:val="24"/>
        </w:rPr>
      </w:pPr>
      <w:r w:rsidRPr="00915B38">
        <w:rPr>
          <w:rFonts w:asciiTheme="minorBidi" w:hAnsiTheme="minorBidi" w:cstheme="minorBidi"/>
          <w:spacing w:val="-4"/>
          <w:sz w:val="24"/>
          <w:szCs w:val="24"/>
        </w:rPr>
        <w:t xml:space="preserve">Risk levels are determined by a range of qualitative and quantitative benchmarks, in support of achieving the business goals, while keeping the Bank within the overall limits of the specified risk appetite and subject to strict regulatory restrictions. </w:t>
      </w:r>
    </w:p>
    <w:p w14:paraId="041BB05A" w14:textId="77777777" w:rsidR="00FC7886" w:rsidRPr="0098330E" w:rsidRDefault="00FC7886" w:rsidP="003955A9">
      <w:pPr>
        <w:spacing w:before="40" w:after="120" w:line="360" w:lineRule="auto"/>
        <w:jc w:val="left"/>
        <w:rPr>
          <w:rFonts w:asciiTheme="minorBidi" w:hAnsiTheme="minorBidi" w:cstheme="minorBidi"/>
          <w:color w:val="auto"/>
          <w:sz w:val="24"/>
          <w:szCs w:val="24"/>
        </w:rPr>
      </w:pPr>
      <w:r w:rsidRPr="0098330E">
        <w:rPr>
          <w:rFonts w:asciiTheme="minorBidi" w:hAnsiTheme="minorBidi" w:cstheme="minorBidi"/>
          <w:color w:val="auto"/>
          <w:sz w:val="24"/>
          <w:szCs w:val="24"/>
        </w:rPr>
        <w:t>These risk restrictions, on aggregate, reflect the overall risk level which the Bank is willing to assume.</w:t>
      </w:r>
    </w:p>
    <w:p w14:paraId="3549251E" w14:textId="58AF83E8" w:rsidR="00062AF0" w:rsidRPr="00915B38" w:rsidRDefault="00062AF0" w:rsidP="003955A9">
      <w:pPr>
        <w:spacing w:before="40" w:after="120" w:line="360" w:lineRule="auto"/>
        <w:jc w:val="left"/>
        <w:rPr>
          <w:rFonts w:asciiTheme="minorBidi" w:hAnsiTheme="minorBidi" w:cstheme="minorBidi"/>
          <w:sz w:val="24"/>
          <w:szCs w:val="24"/>
        </w:rPr>
      </w:pPr>
      <w:r w:rsidRPr="00915B38">
        <w:rPr>
          <w:rFonts w:asciiTheme="minorBidi" w:hAnsiTheme="minorBidi" w:cstheme="minorBidi"/>
          <w:sz w:val="24"/>
          <w:szCs w:val="24"/>
        </w:rPr>
        <w:t xml:space="preserve">For further information </w:t>
      </w:r>
      <w:hyperlink r:id="rId12" w:tooltip="of risks in banking sector" w:history="1">
        <w:r w:rsidR="007E3899">
          <w:rPr>
            <w:rStyle w:val="Hyperlink"/>
            <w:rFonts w:asciiTheme="minorBidi" w:hAnsiTheme="minorBidi" w:cstheme="minorBidi"/>
            <w:sz w:val="24"/>
            <w:szCs w:val="24"/>
          </w:rPr>
          <w:t>Risk Report Information Link</w:t>
        </w:r>
      </w:hyperlink>
      <w:r w:rsidRPr="00915B38">
        <w:rPr>
          <w:rFonts w:asciiTheme="minorBidi" w:hAnsiTheme="minorBidi" w:cstheme="minorBidi"/>
          <w:sz w:val="24"/>
          <w:szCs w:val="24"/>
        </w:rPr>
        <w:t>.</w:t>
      </w:r>
    </w:p>
    <w:p w14:paraId="5221C11F" w14:textId="77777777" w:rsidR="0084616A" w:rsidRPr="00915B38" w:rsidRDefault="0084616A" w:rsidP="00915B38">
      <w:pPr>
        <w:spacing w:after="160"/>
        <w:ind w:left="0" w:right="0"/>
        <w:jc w:val="left"/>
        <w:rPr>
          <w:rFonts w:asciiTheme="minorBidi" w:hAnsiTheme="minorBidi" w:cstheme="minorBidi"/>
          <w:b/>
          <w:bCs/>
          <w:noProof/>
          <w:color w:val="FF6600"/>
          <w:sz w:val="24"/>
          <w:szCs w:val="24"/>
        </w:rPr>
      </w:pPr>
      <w:r w:rsidRPr="00915B38">
        <w:rPr>
          <w:rFonts w:asciiTheme="minorBidi" w:hAnsiTheme="minorBidi" w:cstheme="minorBidi"/>
          <w:sz w:val="24"/>
          <w:szCs w:val="24"/>
        </w:rPr>
        <w:br w:type="page"/>
      </w:r>
    </w:p>
    <w:p w14:paraId="73FA9834" w14:textId="77777777" w:rsidR="00FC7886" w:rsidRPr="007E3899" w:rsidRDefault="00FC7886" w:rsidP="007E3899">
      <w:pPr>
        <w:pStyle w:val="12-"/>
        <w:spacing w:before="120" w:after="200" w:line="240" w:lineRule="auto"/>
        <w:ind w:left="-100"/>
        <w:outlineLvl w:val="1"/>
        <w:rPr>
          <w:noProof w:val="0"/>
          <w:color w:val="BE5611"/>
          <w:sz w:val="28"/>
          <w:szCs w:val="28"/>
          <w:lang w:eastAsia="en-US"/>
        </w:rPr>
      </w:pPr>
      <w:bookmarkStart w:id="3" w:name="_Toc9187303"/>
      <w:r w:rsidRPr="007E3899">
        <w:rPr>
          <w:noProof w:val="0"/>
          <w:color w:val="BE5611"/>
          <w:sz w:val="28"/>
          <w:szCs w:val="28"/>
          <w:lang w:eastAsia="en-US"/>
        </w:rPr>
        <w:lastRenderedPageBreak/>
        <w:t>General mapping of risk factors and their impact</w:t>
      </w:r>
      <w:bookmarkEnd w:id="3"/>
    </w:p>
    <w:p w14:paraId="6FADE9D7" w14:textId="77777777" w:rsidR="00FC7886" w:rsidRPr="00EF4C58" w:rsidRDefault="00FC7886" w:rsidP="003955A9">
      <w:pPr>
        <w:spacing w:before="120" w:after="60" w:line="360" w:lineRule="auto"/>
        <w:jc w:val="left"/>
        <w:rPr>
          <w:rFonts w:asciiTheme="minorBidi" w:hAnsiTheme="minorBidi" w:cstheme="minorBidi"/>
          <w:sz w:val="24"/>
          <w:szCs w:val="24"/>
        </w:rPr>
      </w:pPr>
      <w:bookmarkStart w:id="4" w:name="מיפוי_גורמי_הסיכון"/>
      <w:r w:rsidRPr="00EF4C58">
        <w:rPr>
          <w:rFonts w:asciiTheme="minorBidi" w:hAnsiTheme="minorBidi" w:cstheme="minorBidi"/>
          <w:sz w:val="24"/>
          <w:szCs w:val="24"/>
        </w:rPr>
        <w:t>Below is a mapping of risk factors, their potential impact on the Bank Group and executives appointed Risk Owners for each risk factor</w:t>
      </w:r>
      <w:bookmarkEnd w:id="4"/>
      <w:r w:rsidRPr="00EF4C58">
        <w:rPr>
          <w:rFonts w:asciiTheme="minorBidi" w:hAnsiTheme="minorBidi" w:cstheme="minorBidi"/>
          <w:sz w:val="24"/>
          <w:szCs w:val="24"/>
        </w:rPr>
        <w:t xml:space="preserve">: </w:t>
      </w:r>
    </w:p>
    <w:tbl>
      <w:tblPr>
        <w:tblW w:w="9526" w:type="dxa"/>
        <w:tblInd w:w="-108" w:type="dxa"/>
        <w:tbl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insideH w:val="single" w:sz="2" w:space="0" w:color="262626" w:themeColor="text1" w:themeTint="D9"/>
          <w:insideV w:val="single" w:sz="2" w:space="0" w:color="262626" w:themeColor="text1" w:themeTint="D9"/>
        </w:tblBorders>
        <w:tblLayout w:type="fixed"/>
        <w:tblCellMar>
          <w:left w:w="0" w:type="dxa"/>
          <w:right w:w="0" w:type="dxa"/>
        </w:tblCellMar>
        <w:tblLook w:val="0160" w:firstRow="1" w:lastRow="1" w:firstColumn="0" w:lastColumn="1" w:noHBand="0" w:noVBand="0"/>
      </w:tblPr>
      <w:tblGrid>
        <w:gridCol w:w="3272"/>
        <w:gridCol w:w="2790"/>
        <w:gridCol w:w="3464"/>
      </w:tblGrid>
      <w:tr w:rsidR="00FC7886" w:rsidRPr="00EF4C58" w14:paraId="3AC9E41C" w14:textId="38494579" w:rsidTr="007E3899">
        <w:trPr>
          <w:cantSplit/>
          <w:trHeight w:val="102"/>
          <w:tblHeader/>
        </w:trPr>
        <w:tc>
          <w:tcPr>
            <w:tcW w:w="3272" w:type="dxa"/>
            <w:shd w:val="clear" w:color="auto" w:fill="auto"/>
            <w:vAlign w:val="center"/>
          </w:tcPr>
          <w:p w14:paraId="7DF0CD1F" w14:textId="77777777" w:rsidR="00FC7886" w:rsidRPr="00EF4C58" w:rsidRDefault="00FC7886" w:rsidP="00F14E09">
            <w:pPr>
              <w:spacing w:before="80" w:after="80"/>
              <w:ind w:left="105" w:right="0"/>
              <w:jc w:val="left"/>
              <w:rPr>
                <w:rFonts w:asciiTheme="minorBidi" w:hAnsiTheme="minorBidi" w:cstheme="minorBidi"/>
                <w:b/>
                <w:bCs/>
                <w:sz w:val="24"/>
                <w:szCs w:val="24"/>
              </w:rPr>
            </w:pPr>
            <w:bookmarkStart w:id="5" w:name="ColumnTitle_1"/>
            <w:r w:rsidRPr="00EF4C58">
              <w:rPr>
                <w:rFonts w:asciiTheme="minorBidi" w:hAnsiTheme="minorBidi" w:cstheme="minorBidi"/>
                <w:b/>
                <w:bCs/>
                <w:sz w:val="24"/>
                <w:szCs w:val="24"/>
              </w:rPr>
              <w:t>Risk factor</w:t>
            </w:r>
          </w:p>
        </w:tc>
        <w:tc>
          <w:tcPr>
            <w:tcW w:w="2790" w:type="dxa"/>
            <w:shd w:val="clear" w:color="auto" w:fill="auto"/>
            <w:vAlign w:val="center"/>
          </w:tcPr>
          <w:p w14:paraId="19FA0D62" w14:textId="0AC9D1D9" w:rsidR="00FC7886" w:rsidRPr="00EF4C58" w:rsidRDefault="00FC7886" w:rsidP="00F14E09">
            <w:pPr>
              <w:spacing w:before="80" w:after="80"/>
              <w:ind w:left="255" w:right="0"/>
              <w:jc w:val="left"/>
              <w:rPr>
                <w:rFonts w:asciiTheme="minorBidi" w:hAnsiTheme="minorBidi" w:cstheme="minorBidi"/>
                <w:b/>
                <w:bCs/>
                <w:sz w:val="24"/>
                <w:szCs w:val="24"/>
              </w:rPr>
            </w:pPr>
            <w:r w:rsidRPr="00EF4C58">
              <w:rPr>
                <w:rFonts w:asciiTheme="minorBidi" w:hAnsiTheme="minorBidi" w:cstheme="minorBidi"/>
                <w:b/>
                <w:bCs/>
                <w:sz w:val="24"/>
                <w:szCs w:val="24"/>
              </w:rPr>
              <w:t xml:space="preserve">Risk factor impact </w:t>
            </w:r>
          </w:p>
        </w:tc>
        <w:tc>
          <w:tcPr>
            <w:tcW w:w="3464" w:type="dxa"/>
            <w:shd w:val="clear" w:color="auto" w:fill="auto"/>
            <w:vAlign w:val="center"/>
          </w:tcPr>
          <w:p w14:paraId="28E02A77" w14:textId="759FCC52" w:rsidR="00FC7886" w:rsidRPr="00EF4C58" w:rsidRDefault="00FC7886" w:rsidP="00F14E09">
            <w:pPr>
              <w:spacing w:before="80" w:after="80"/>
              <w:ind w:left="165" w:right="0"/>
              <w:jc w:val="left"/>
              <w:rPr>
                <w:rFonts w:asciiTheme="minorBidi" w:hAnsiTheme="minorBidi" w:cstheme="minorBidi"/>
                <w:b/>
                <w:bCs/>
                <w:sz w:val="24"/>
                <w:szCs w:val="24"/>
              </w:rPr>
            </w:pPr>
            <w:r w:rsidRPr="00EF4C58">
              <w:rPr>
                <w:rFonts w:asciiTheme="minorBidi" w:hAnsiTheme="minorBidi" w:cstheme="minorBidi"/>
                <w:b/>
                <w:bCs/>
                <w:sz w:val="24"/>
                <w:szCs w:val="24"/>
              </w:rPr>
              <w:t>Risk Owner</w:t>
            </w:r>
          </w:p>
        </w:tc>
      </w:tr>
      <w:bookmarkEnd w:id="5"/>
      <w:tr w:rsidR="00FC7886" w:rsidRPr="00EF4C58" w14:paraId="3FBED18F" w14:textId="77777777" w:rsidTr="007E3899">
        <w:trPr>
          <w:cantSplit/>
        </w:trPr>
        <w:tc>
          <w:tcPr>
            <w:tcW w:w="3272" w:type="dxa"/>
            <w:vAlign w:val="center"/>
          </w:tcPr>
          <w:p w14:paraId="6E40C795" w14:textId="77777777" w:rsidR="00FC7886" w:rsidRPr="00EF4C58" w:rsidRDefault="00FC7886" w:rsidP="00F14E09">
            <w:pPr>
              <w:spacing w:before="40" w:after="40"/>
              <w:ind w:left="105"/>
              <w:jc w:val="left"/>
              <w:rPr>
                <w:rFonts w:asciiTheme="minorBidi" w:hAnsiTheme="minorBidi" w:cstheme="minorBidi"/>
                <w:sz w:val="24"/>
                <w:szCs w:val="24"/>
              </w:rPr>
            </w:pPr>
            <w:r w:rsidRPr="00EF4C58">
              <w:rPr>
                <w:rFonts w:asciiTheme="minorBidi" w:hAnsiTheme="minorBidi" w:cstheme="minorBidi"/>
                <w:sz w:val="24"/>
                <w:szCs w:val="24"/>
              </w:rPr>
              <w:t>Overall effect of credit risks</w:t>
            </w:r>
          </w:p>
        </w:tc>
        <w:tc>
          <w:tcPr>
            <w:tcW w:w="2790" w:type="dxa"/>
            <w:shd w:val="clear" w:color="auto" w:fill="auto"/>
            <w:vAlign w:val="center"/>
          </w:tcPr>
          <w:p w14:paraId="46358EEC" w14:textId="77777777" w:rsidR="00FC7886" w:rsidRPr="00EF4C58" w:rsidRDefault="00FC7886" w:rsidP="00F14E09">
            <w:pPr>
              <w:spacing w:before="40" w:after="40"/>
              <w:ind w:left="255"/>
              <w:jc w:val="left"/>
              <w:rPr>
                <w:rFonts w:asciiTheme="minorBidi" w:hAnsiTheme="minorBidi" w:cstheme="minorBidi"/>
                <w:sz w:val="24"/>
                <w:szCs w:val="24"/>
              </w:rPr>
            </w:pPr>
            <w:r w:rsidRPr="00EF4C58">
              <w:rPr>
                <w:rFonts w:asciiTheme="minorBidi" w:hAnsiTheme="minorBidi" w:cstheme="minorBidi"/>
                <w:sz w:val="24"/>
                <w:szCs w:val="24"/>
              </w:rPr>
              <w:t>Low-medium</w:t>
            </w:r>
          </w:p>
        </w:tc>
        <w:tc>
          <w:tcPr>
            <w:tcW w:w="3464" w:type="dxa"/>
            <w:shd w:val="clear" w:color="auto" w:fill="auto"/>
            <w:vAlign w:val="center"/>
          </w:tcPr>
          <w:p w14:paraId="0FB8CDE0" w14:textId="77777777" w:rsidR="00FC7886" w:rsidRPr="00EF4C58" w:rsidRDefault="00FC7886" w:rsidP="00F14E09">
            <w:pPr>
              <w:spacing w:before="40" w:after="40"/>
              <w:ind w:left="165"/>
              <w:jc w:val="left"/>
              <w:rPr>
                <w:rFonts w:asciiTheme="minorBidi" w:hAnsiTheme="minorBidi" w:cstheme="minorBidi"/>
                <w:sz w:val="24"/>
                <w:szCs w:val="24"/>
              </w:rPr>
            </w:pPr>
            <w:r w:rsidRPr="00EF4C58">
              <w:rPr>
                <w:rFonts w:asciiTheme="minorBidi" w:hAnsiTheme="minorBidi" w:cstheme="minorBidi"/>
                <w:sz w:val="24"/>
                <w:szCs w:val="24"/>
              </w:rPr>
              <w:t>Manager, Business Division</w:t>
            </w:r>
          </w:p>
        </w:tc>
      </w:tr>
      <w:tr w:rsidR="00FC7886" w:rsidRPr="00EF4C58" w14:paraId="50ED45B8" w14:textId="77777777" w:rsidTr="007E3899">
        <w:trPr>
          <w:cantSplit/>
        </w:trPr>
        <w:tc>
          <w:tcPr>
            <w:tcW w:w="3272" w:type="dxa"/>
            <w:vAlign w:val="center"/>
          </w:tcPr>
          <w:p w14:paraId="167A23DB" w14:textId="77777777" w:rsidR="00FC7886" w:rsidRPr="00EF4C58" w:rsidRDefault="00FC7886" w:rsidP="00F14E09">
            <w:pPr>
              <w:spacing w:before="40" w:after="40"/>
              <w:ind w:left="105"/>
              <w:jc w:val="left"/>
              <w:rPr>
                <w:rFonts w:asciiTheme="minorBidi" w:hAnsiTheme="minorBidi" w:cstheme="minorBidi"/>
                <w:sz w:val="24"/>
                <w:szCs w:val="24"/>
              </w:rPr>
            </w:pPr>
            <w:r w:rsidRPr="00EF4C58">
              <w:rPr>
                <w:rFonts w:asciiTheme="minorBidi" w:hAnsiTheme="minorBidi" w:cstheme="minorBidi"/>
                <w:sz w:val="24"/>
                <w:szCs w:val="24"/>
              </w:rPr>
              <w:t>Risk from quality of borrowers and collateral</w:t>
            </w:r>
          </w:p>
        </w:tc>
        <w:tc>
          <w:tcPr>
            <w:tcW w:w="2790" w:type="dxa"/>
            <w:shd w:val="clear" w:color="auto" w:fill="auto"/>
            <w:vAlign w:val="center"/>
          </w:tcPr>
          <w:p w14:paraId="66BE5848" w14:textId="77777777" w:rsidR="00FC7886" w:rsidRPr="00EF4C58" w:rsidRDefault="00FC7886" w:rsidP="00F14E09">
            <w:pPr>
              <w:spacing w:before="40" w:after="40"/>
              <w:ind w:left="255"/>
              <w:jc w:val="left"/>
              <w:rPr>
                <w:rFonts w:asciiTheme="minorBidi" w:hAnsiTheme="minorBidi" w:cstheme="minorBidi"/>
                <w:sz w:val="24"/>
                <w:szCs w:val="24"/>
              </w:rPr>
            </w:pPr>
            <w:r w:rsidRPr="00EF4C58">
              <w:rPr>
                <w:rFonts w:asciiTheme="minorBidi" w:hAnsiTheme="minorBidi" w:cstheme="minorBidi"/>
                <w:sz w:val="24"/>
                <w:szCs w:val="24"/>
              </w:rPr>
              <w:t>Low-medium</w:t>
            </w:r>
          </w:p>
        </w:tc>
        <w:tc>
          <w:tcPr>
            <w:tcW w:w="3464" w:type="dxa"/>
            <w:shd w:val="clear" w:color="auto" w:fill="auto"/>
            <w:vAlign w:val="center"/>
          </w:tcPr>
          <w:p w14:paraId="2F4DA630" w14:textId="77777777" w:rsidR="00FC7886" w:rsidRPr="00EF4C58" w:rsidRDefault="001D1E95" w:rsidP="00F14E09">
            <w:pPr>
              <w:spacing w:before="40" w:after="40"/>
              <w:ind w:left="165"/>
              <w:jc w:val="left"/>
              <w:rPr>
                <w:rFonts w:asciiTheme="minorBidi" w:hAnsiTheme="minorBidi" w:cstheme="minorBidi"/>
                <w:sz w:val="24"/>
                <w:szCs w:val="24"/>
              </w:rPr>
            </w:pPr>
            <w:r w:rsidRPr="00EF4C58">
              <w:rPr>
                <w:rFonts w:asciiTheme="minorBidi" w:hAnsiTheme="minorBidi" w:cstheme="minorBidi"/>
                <w:sz w:val="24"/>
                <w:szCs w:val="24"/>
              </w:rPr>
              <w:t>Manager, Business Division</w:t>
            </w:r>
          </w:p>
        </w:tc>
      </w:tr>
      <w:tr w:rsidR="00FC7886" w:rsidRPr="00EF4C58" w14:paraId="636A2F5A" w14:textId="77777777" w:rsidTr="007E3899">
        <w:trPr>
          <w:cantSplit/>
        </w:trPr>
        <w:tc>
          <w:tcPr>
            <w:tcW w:w="3272" w:type="dxa"/>
            <w:vAlign w:val="center"/>
          </w:tcPr>
          <w:p w14:paraId="39988C38" w14:textId="77777777" w:rsidR="00FC7886" w:rsidRPr="00EF4C58" w:rsidRDefault="00FC7886" w:rsidP="00F14E09">
            <w:pPr>
              <w:spacing w:before="40" w:after="40"/>
              <w:ind w:left="105"/>
              <w:jc w:val="left"/>
              <w:rPr>
                <w:rFonts w:asciiTheme="minorBidi" w:hAnsiTheme="minorBidi" w:cstheme="minorBidi"/>
                <w:sz w:val="24"/>
                <w:szCs w:val="24"/>
              </w:rPr>
            </w:pPr>
            <w:r w:rsidRPr="00EF4C58">
              <w:rPr>
                <w:rFonts w:asciiTheme="minorBidi" w:hAnsiTheme="minorBidi" w:cstheme="minorBidi"/>
                <w:sz w:val="24"/>
                <w:szCs w:val="24"/>
              </w:rPr>
              <w:t xml:space="preserve">Risk from industry concentration </w:t>
            </w:r>
          </w:p>
        </w:tc>
        <w:tc>
          <w:tcPr>
            <w:tcW w:w="2790" w:type="dxa"/>
            <w:shd w:val="clear" w:color="auto" w:fill="auto"/>
            <w:vAlign w:val="center"/>
          </w:tcPr>
          <w:p w14:paraId="2C481B29" w14:textId="77777777" w:rsidR="00FC7886" w:rsidRPr="00EF4C58" w:rsidRDefault="00FC7886" w:rsidP="00F14E09">
            <w:pPr>
              <w:spacing w:before="40" w:after="40"/>
              <w:ind w:left="255"/>
              <w:jc w:val="left"/>
              <w:rPr>
                <w:rFonts w:asciiTheme="minorBidi" w:hAnsiTheme="minorBidi" w:cstheme="minorBidi"/>
                <w:sz w:val="24"/>
                <w:szCs w:val="24"/>
              </w:rPr>
            </w:pPr>
            <w:r w:rsidRPr="00EF4C58">
              <w:rPr>
                <w:rFonts w:asciiTheme="minorBidi" w:hAnsiTheme="minorBidi" w:cstheme="minorBidi"/>
                <w:sz w:val="24"/>
                <w:szCs w:val="24"/>
              </w:rPr>
              <w:t>Low-medium</w:t>
            </w:r>
          </w:p>
        </w:tc>
        <w:tc>
          <w:tcPr>
            <w:tcW w:w="3464" w:type="dxa"/>
            <w:shd w:val="clear" w:color="auto" w:fill="auto"/>
            <w:vAlign w:val="center"/>
          </w:tcPr>
          <w:p w14:paraId="6546AD10" w14:textId="77777777" w:rsidR="00FC7886" w:rsidRPr="00EF4C58" w:rsidRDefault="001D1E95" w:rsidP="00F14E09">
            <w:pPr>
              <w:spacing w:before="40" w:after="40"/>
              <w:ind w:left="165"/>
              <w:jc w:val="left"/>
              <w:rPr>
                <w:rFonts w:asciiTheme="minorBidi" w:hAnsiTheme="minorBidi" w:cstheme="minorBidi"/>
                <w:sz w:val="24"/>
                <w:szCs w:val="24"/>
              </w:rPr>
            </w:pPr>
            <w:r w:rsidRPr="00EF4C58">
              <w:rPr>
                <w:rFonts w:asciiTheme="minorBidi" w:hAnsiTheme="minorBidi" w:cstheme="minorBidi"/>
                <w:sz w:val="24"/>
                <w:szCs w:val="24"/>
              </w:rPr>
              <w:t>Manager, Business Division</w:t>
            </w:r>
          </w:p>
        </w:tc>
      </w:tr>
      <w:tr w:rsidR="00FC7886" w:rsidRPr="00EF4C58" w14:paraId="629C88D7" w14:textId="77777777" w:rsidTr="007E3899">
        <w:trPr>
          <w:cantSplit/>
        </w:trPr>
        <w:tc>
          <w:tcPr>
            <w:tcW w:w="3272" w:type="dxa"/>
            <w:vAlign w:val="center"/>
          </w:tcPr>
          <w:p w14:paraId="7BA78927" w14:textId="77777777" w:rsidR="00FC7886" w:rsidRPr="00EF4C58" w:rsidRDefault="00FC7886" w:rsidP="00F14E09">
            <w:pPr>
              <w:spacing w:before="40" w:after="40"/>
              <w:ind w:left="105"/>
              <w:jc w:val="left"/>
              <w:rPr>
                <w:rFonts w:asciiTheme="minorBidi" w:hAnsiTheme="minorBidi" w:cstheme="minorBidi"/>
                <w:sz w:val="24"/>
                <w:szCs w:val="24"/>
              </w:rPr>
            </w:pPr>
            <w:r w:rsidRPr="00EF4C58">
              <w:rPr>
                <w:rFonts w:asciiTheme="minorBidi" w:hAnsiTheme="minorBidi" w:cstheme="minorBidi"/>
                <w:sz w:val="24"/>
                <w:szCs w:val="24"/>
              </w:rPr>
              <w:t>Risk from concentration of borrowers/ borrower groups</w:t>
            </w:r>
          </w:p>
        </w:tc>
        <w:tc>
          <w:tcPr>
            <w:tcW w:w="2790" w:type="dxa"/>
            <w:shd w:val="clear" w:color="auto" w:fill="auto"/>
            <w:vAlign w:val="center"/>
          </w:tcPr>
          <w:p w14:paraId="654587DD" w14:textId="77777777" w:rsidR="00FC7886" w:rsidRPr="00EF4C58" w:rsidRDefault="00FC7886" w:rsidP="00F14E09">
            <w:pPr>
              <w:spacing w:before="40" w:after="40"/>
              <w:ind w:left="255"/>
              <w:jc w:val="left"/>
              <w:rPr>
                <w:rFonts w:asciiTheme="minorBidi" w:hAnsiTheme="minorBidi" w:cstheme="minorBidi"/>
                <w:sz w:val="24"/>
                <w:szCs w:val="24"/>
              </w:rPr>
            </w:pPr>
            <w:r w:rsidRPr="00EF4C58">
              <w:rPr>
                <w:rFonts w:asciiTheme="minorBidi" w:hAnsiTheme="minorBidi" w:cstheme="minorBidi"/>
                <w:sz w:val="24"/>
                <w:szCs w:val="24"/>
              </w:rPr>
              <w:t>Low</w:t>
            </w:r>
          </w:p>
        </w:tc>
        <w:tc>
          <w:tcPr>
            <w:tcW w:w="3464" w:type="dxa"/>
            <w:shd w:val="clear" w:color="auto" w:fill="auto"/>
            <w:vAlign w:val="center"/>
          </w:tcPr>
          <w:p w14:paraId="377A1C4D" w14:textId="77777777" w:rsidR="00FC7886" w:rsidRPr="00EF4C58" w:rsidRDefault="001D1E95" w:rsidP="00F14E09">
            <w:pPr>
              <w:spacing w:before="40" w:after="40"/>
              <w:ind w:left="165"/>
              <w:jc w:val="left"/>
              <w:rPr>
                <w:rFonts w:asciiTheme="minorBidi" w:hAnsiTheme="minorBidi" w:cstheme="minorBidi"/>
                <w:sz w:val="24"/>
                <w:szCs w:val="24"/>
              </w:rPr>
            </w:pPr>
            <w:r w:rsidRPr="00EF4C58">
              <w:rPr>
                <w:rFonts w:asciiTheme="minorBidi" w:hAnsiTheme="minorBidi" w:cstheme="minorBidi"/>
                <w:sz w:val="24"/>
                <w:szCs w:val="24"/>
              </w:rPr>
              <w:t>Manager, Business Division</w:t>
            </w:r>
          </w:p>
        </w:tc>
      </w:tr>
      <w:tr w:rsidR="00FC7886" w:rsidRPr="00EF4C58" w14:paraId="19942A32" w14:textId="77777777" w:rsidTr="007E3899">
        <w:trPr>
          <w:cantSplit/>
        </w:trPr>
        <w:tc>
          <w:tcPr>
            <w:tcW w:w="3272" w:type="dxa"/>
            <w:vAlign w:val="center"/>
          </w:tcPr>
          <w:p w14:paraId="2A3A9C43" w14:textId="77777777" w:rsidR="00FC7886" w:rsidRPr="00EF4C58" w:rsidRDefault="00FC7886" w:rsidP="00F14E09">
            <w:pPr>
              <w:spacing w:before="40" w:after="40"/>
              <w:ind w:left="105"/>
              <w:jc w:val="left"/>
              <w:rPr>
                <w:rFonts w:asciiTheme="minorBidi" w:hAnsiTheme="minorBidi" w:cstheme="minorBidi"/>
                <w:sz w:val="24"/>
                <w:szCs w:val="24"/>
              </w:rPr>
            </w:pPr>
            <w:r w:rsidRPr="00EF4C58">
              <w:rPr>
                <w:rFonts w:asciiTheme="minorBidi" w:hAnsiTheme="minorBidi" w:cstheme="minorBidi"/>
                <w:sz w:val="24"/>
                <w:szCs w:val="24"/>
              </w:rPr>
              <w:t>Risk with respect to mortgage portfolio</w:t>
            </w:r>
          </w:p>
        </w:tc>
        <w:tc>
          <w:tcPr>
            <w:tcW w:w="2790" w:type="dxa"/>
            <w:shd w:val="clear" w:color="auto" w:fill="auto"/>
            <w:vAlign w:val="center"/>
          </w:tcPr>
          <w:p w14:paraId="25898F5B" w14:textId="77777777" w:rsidR="00FC7886" w:rsidRPr="00EF4C58" w:rsidRDefault="00FC7886" w:rsidP="00F14E09">
            <w:pPr>
              <w:spacing w:before="40" w:after="40"/>
              <w:ind w:left="255"/>
              <w:jc w:val="left"/>
              <w:rPr>
                <w:rFonts w:asciiTheme="minorBidi" w:hAnsiTheme="minorBidi" w:cstheme="minorBidi"/>
                <w:sz w:val="24"/>
                <w:szCs w:val="24"/>
              </w:rPr>
            </w:pPr>
            <w:r w:rsidRPr="00EF4C58">
              <w:rPr>
                <w:rFonts w:asciiTheme="minorBidi" w:hAnsiTheme="minorBidi" w:cstheme="minorBidi"/>
                <w:sz w:val="24"/>
                <w:szCs w:val="24"/>
              </w:rPr>
              <w:t>Low</w:t>
            </w:r>
          </w:p>
        </w:tc>
        <w:tc>
          <w:tcPr>
            <w:tcW w:w="3464" w:type="dxa"/>
            <w:shd w:val="clear" w:color="auto" w:fill="auto"/>
            <w:vAlign w:val="center"/>
          </w:tcPr>
          <w:p w14:paraId="294D67CF" w14:textId="77777777" w:rsidR="00FC7886" w:rsidRPr="00EF4C58" w:rsidRDefault="001D1E95" w:rsidP="00F14E09">
            <w:pPr>
              <w:spacing w:before="40" w:after="40"/>
              <w:ind w:left="165"/>
              <w:jc w:val="left"/>
              <w:rPr>
                <w:rFonts w:asciiTheme="minorBidi" w:hAnsiTheme="minorBidi" w:cstheme="minorBidi"/>
                <w:sz w:val="24"/>
                <w:szCs w:val="24"/>
              </w:rPr>
            </w:pPr>
            <w:r w:rsidRPr="00EF4C58">
              <w:rPr>
                <w:rFonts w:asciiTheme="minorBidi" w:hAnsiTheme="minorBidi" w:cstheme="minorBidi"/>
                <w:sz w:val="24"/>
                <w:szCs w:val="24"/>
              </w:rPr>
              <w:t>Manager, Business Division</w:t>
            </w:r>
          </w:p>
        </w:tc>
      </w:tr>
      <w:tr w:rsidR="00FC7886" w:rsidRPr="00EF4C58" w14:paraId="61693B09" w14:textId="77777777" w:rsidTr="007E3899">
        <w:trPr>
          <w:cantSplit/>
        </w:trPr>
        <w:tc>
          <w:tcPr>
            <w:tcW w:w="3272" w:type="dxa"/>
            <w:vAlign w:val="center"/>
          </w:tcPr>
          <w:p w14:paraId="64238A44" w14:textId="77777777" w:rsidR="00FC7886" w:rsidRPr="00EF4C58" w:rsidRDefault="00FC7886" w:rsidP="00F14E09">
            <w:pPr>
              <w:spacing w:before="40" w:after="40"/>
              <w:ind w:left="105"/>
              <w:jc w:val="left"/>
              <w:rPr>
                <w:rFonts w:asciiTheme="minorBidi" w:hAnsiTheme="minorBidi" w:cstheme="minorBidi"/>
                <w:sz w:val="24"/>
                <w:szCs w:val="24"/>
              </w:rPr>
            </w:pPr>
            <w:r w:rsidRPr="00EF4C58">
              <w:rPr>
                <w:rFonts w:asciiTheme="minorBidi" w:hAnsiTheme="minorBidi" w:cstheme="minorBidi"/>
                <w:sz w:val="24"/>
                <w:szCs w:val="24"/>
              </w:rPr>
              <w:t>Overall effect of market risk</w:t>
            </w:r>
            <w:r w:rsidR="00D757CA" w:rsidRPr="00EF4C58">
              <w:rPr>
                <w:rFonts w:asciiTheme="minorBidi" w:hAnsiTheme="minorBidi" w:cstheme="minorBidi"/>
                <w:sz w:val="24"/>
                <w:szCs w:val="24"/>
              </w:rPr>
              <w:fldChar w:fldCharType="begin"/>
            </w:r>
            <w:r w:rsidR="00D757CA" w:rsidRPr="00EF4C58">
              <w:rPr>
                <w:sz w:val="24"/>
                <w:szCs w:val="24"/>
              </w:rPr>
              <w:instrText xml:space="preserve"> XE "</w:instrText>
            </w:r>
            <w:r w:rsidR="00D757CA" w:rsidRPr="00EF4C58">
              <w:rPr>
                <w:rFonts w:asciiTheme="minorBidi" w:hAnsiTheme="minorBidi" w:cstheme="minorBidi"/>
                <w:sz w:val="24"/>
                <w:szCs w:val="24"/>
              </w:rPr>
              <w:instrText>market risk</w:instrText>
            </w:r>
            <w:r w:rsidR="00D757CA" w:rsidRPr="00EF4C58">
              <w:rPr>
                <w:sz w:val="24"/>
                <w:szCs w:val="24"/>
              </w:rPr>
              <w:instrText xml:space="preserve">" </w:instrText>
            </w:r>
            <w:r w:rsidR="00D757CA" w:rsidRPr="00EF4C58">
              <w:rPr>
                <w:rFonts w:asciiTheme="minorBidi" w:hAnsiTheme="minorBidi" w:cstheme="minorBidi"/>
                <w:sz w:val="24"/>
                <w:szCs w:val="24"/>
              </w:rPr>
              <w:fldChar w:fldCharType="end"/>
            </w:r>
          </w:p>
        </w:tc>
        <w:tc>
          <w:tcPr>
            <w:tcW w:w="2790" w:type="dxa"/>
            <w:shd w:val="clear" w:color="auto" w:fill="auto"/>
            <w:vAlign w:val="center"/>
          </w:tcPr>
          <w:p w14:paraId="427C4532" w14:textId="77777777" w:rsidR="00FC7886" w:rsidRPr="00EF4C58" w:rsidRDefault="00FC7886" w:rsidP="00F14E09">
            <w:pPr>
              <w:spacing w:before="40" w:after="40"/>
              <w:ind w:left="255"/>
              <w:jc w:val="left"/>
              <w:rPr>
                <w:rFonts w:asciiTheme="minorBidi" w:hAnsiTheme="minorBidi" w:cstheme="minorBidi"/>
                <w:sz w:val="24"/>
                <w:szCs w:val="24"/>
              </w:rPr>
            </w:pPr>
            <w:r w:rsidRPr="00EF4C58">
              <w:rPr>
                <w:rFonts w:asciiTheme="minorBidi" w:hAnsiTheme="minorBidi" w:cstheme="minorBidi"/>
                <w:sz w:val="24"/>
                <w:szCs w:val="24"/>
              </w:rPr>
              <w:t>Low-medium</w:t>
            </w:r>
          </w:p>
        </w:tc>
        <w:tc>
          <w:tcPr>
            <w:tcW w:w="3464" w:type="dxa"/>
            <w:shd w:val="clear" w:color="auto" w:fill="auto"/>
            <w:vAlign w:val="center"/>
          </w:tcPr>
          <w:p w14:paraId="3477579F" w14:textId="77777777" w:rsidR="00FC7886" w:rsidRPr="00EF4C58" w:rsidRDefault="00FC7886" w:rsidP="00F14E09">
            <w:pPr>
              <w:spacing w:before="40" w:after="40"/>
              <w:ind w:left="165"/>
              <w:jc w:val="left"/>
              <w:rPr>
                <w:rFonts w:asciiTheme="minorBidi" w:hAnsiTheme="minorBidi" w:cstheme="minorBidi"/>
                <w:sz w:val="24"/>
                <w:szCs w:val="24"/>
              </w:rPr>
            </w:pPr>
            <w:r w:rsidRPr="00EF4C58">
              <w:rPr>
                <w:rFonts w:asciiTheme="minorBidi" w:hAnsiTheme="minorBidi" w:cstheme="minorBidi"/>
                <w:sz w:val="24"/>
                <w:szCs w:val="24"/>
              </w:rPr>
              <w:t>Manager, Financial Division</w:t>
            </w:r>
          </w:p>
        </w:tc>
      </w:tr>
      <w:tr w:rsidR="00FC7886" w:rsidRPr="00EF4C58" w14:paraId="240644A3" w14:textId="77777777" w:rsidTr="007E3899">
        <w:trPr>
          <w:cantSplit/>
        </w:trPr>
        <w:tc>
          <w:tcPr>
            <w:tcW w:w="3272" w:type="dxa"/>
            <w:vAlign w:val="center"/>
          </w:tcPr>
          <w:p w14:paraId="1D0AC507" w14:textId="77777777" w:rsidR="00FC7886" w:rsidRPr="00EF4C58" w:rsidRDefault="00FC7886" w:rsidP="00F14E09">
            <w:pPr>
              <w:spacing w:before="40" w:after="40"/>
              <w:ind w:left="105"/>
              <w:jc w:val="left"/>
              <w:rPr>
                <w:rFonts w:asciiTheme="minorBidi" w:hAnsiTheme="minorBidi" w:cstheme="minorBidi"/>
                <w:sz w:val="24"/>
                <w:szCs w:val="24"/>
              </w:rPr>
            </w:pPr>
            <w:r w:rsidRPr="00EF4C58">
              <w:rPr>
                <w:rFonts w:asciiTheme="minorBidi" w:hAnsiTheme="minorBidi" w:cstheme="minorBidi"/>
                <w:sz w:val="24"/>
                <w:szCs w:val="24"/>
              </w:rPr>
              <w:t>Interest risk</w:t>
            </w:r>
            <w:r w:rsidRPr="00EF4C58">
              <w:rPr>
                <w:rFonts w:asciiTheme="minorBidi" w:hAnsiTheme="minorBidi" w:cstheme="minorBidi"/>
                <w:sz w:val="24"/>
                <w:szCs w:val="24"/>
              </w:rPr>
              <w:fldChar w:fldCharType="begin"/>
            </w:r>
            <w:r w:rsidRPr="00EF4C58">
              <w:rPr>
                <w:rFonts w:asciiTheme="minorBidi" w:hAnsiTheme="minorBidi" w:cstheme="minorBidi"/>
                <w:sz w:val="24"/>
                <w:szCs w:val="24"/>
              </w:rPr>
              <w:instrText xml:space="preserve"> XE "Interest risk" </w:instrText>
            </w:r>
            <w:r w:rsidRPr="00EF4C58">
              <w:rPr>
                <w:rFonts w:asciiTheme="minorBidi" w:hAnsiTheme="minorBidi" w:cstheme="minorBidi"/>
                <w:sz w:val="24"/>
                <w:szCs w:val="24"/>
              </w:rPr>
              <w:fldChar w:fldCharType="end"/>
            </w:r>
          </w:p>
        </w:tc>
        <w:tc>
          <w:tcPr>
            <w:tcW w:w="2790" w:type="dxa"/>
            <w:shd w:val="clear" w:color="auto" w:fill="auto"/>
            <w:vAlign w:val="center"/>
          </w:tcPr>
          <w:p w14:paraId="41356194" w14:textId="77777777" w:rsidR="00FC7886" w:rsidRPr="00EF4C58" w:rsidRDefault="00FC7886" w:rsidP="00F14E09">
            <w:pPr>
              <w:spacing w:before="40" w:after="40"/>
              <w:ind w:left="255"/>
              <w:jc w:val="left"/>
              <w:rPr>
                <w:rFonts w:asciiTheme="minorBidi" w:hAnsiTheme="minorBidi" w:cstheme="minorBidi"/>
                <w:sz w:val="24"/>
                <w:szCs w:val="24"/>
              </w:rPr>
            </w:pPr>
            <w:r w:rsidRPr="00EF4C58">
              <w:rPr>
                <w:rFonts w:asciiTheme="minorBidi" w:hAnsiTheme="minorBidi" w:cstheme="minorBidi"/>
                <w:sz w:val="24"/>
                <w:szCs w:val="24"/>
              </w:rPr>
              <w:t>Medium</w:t>
            </w:r>
          </w:p>
        </w:tc>
        <w:tc>
          <w:tcPr>
            <w:tcW w:w="3464" w:type="dxa"/>
            <w:shd w:val="clear" w:color="auto" w:fill="auto"/>
            <w:vAlign w:val="center"/>
          </w:tcPr>
          <w:p w14:paraId="37ED41E8" w14:textId="77777777" w:rsidR="00FC7886" w:rsidRPr="00EF4C58" w:rsidRDefault="001D1E95" w:rsidP="00F14E09">
            <w:pPr>
              <w:spacing w:before="40" w:after="40"/>
              <w:ind w:left="165"/>
              <w:jc w:val="left"/>
              <w:rPr>
                <w:rFonts w:asciiTheme="minorBidi" w:hAnsiTheme="minorBidi" w:cstheme="minorBidi"/>
                <w:sz w:val="24"/>
                <w:szCs w:val="24"/>
              </w:rPr>
            </w:pPr>
            <w:r w:rsidRPr="00EF4C58">
              <w:rPr>
                <w:rFonts w:asciiTheme="minorBidi" w:hAnsiTheme="minorBidi" w:cstheme="minorBidi"/>
                <w:sz w:val="24"/>
                <w:szCs w:val="24"/>
              </w:rPr>
              <w:t>Manager, Financial Division</w:t>
            </w:r>
          </w:p>
        </w:tc>
      </w:tr>
      <w:tr w:rsidR="00FC7886" w:rsidRPr="00EF4C58" w14:paraId="305EE3DF" w14:textId="77777777" w:rsidTr="007E3899">
        <w:trPr>
          <w:cantSplit/>
        </w:trPr>
        <w:tc>
          <w:tcPr>
            <w:tcW w:w="3272" w:type="dxa"/>
            <w:vAlign w:val="center"/>
          </w:tcPr>
          <w:p w14:paraId="1F83F583" w14:textId="77777777" w:rsidR="00FC7886" w:rsidRPr="00EF4C58" w:rsidRDefault="00FC7886" w:rsidP="00F14E09">
            <w:pPr>
              <w:spacing w:before="40" w:after="40"/>
              <w:ind w:left="105"/>
              <w:jc w:val="left"/>
              <w:rPr>
                <w:rFonts w:asciiTheme="minorBidi" w:hAnsiTheme="minorBidi" w:cstheme="minorBidi"/>
                <w:sz w:val="24"/>
                <w:szCs w:val="24"/>
              </w:rPr>
            </w:pPr>
            <w:r w:rsidRPr="00EF4C58">
              <w:rPr>
                <w:rFonts w:asciiTheme="minorBidi" w:hAnsiTheme="minorBidi" w:cstheme="minorBidi"/>
                <w:sz w:val="24"/>
                <w:szCs w:val="24"/>
              </w:rPr>
              <w:t>Inflation risk</w:t>
            </w:r>
          </w:p>
        </w:tc>
        <w:tc>
          <w:tcPr>
            <w:tcW w:w="2790" w:type="dxa"/>
            <w:shd w:val="clear" w:color="auto" w:fill="auto"/>
            <w:vAlign w:val="center"/>
          </w:tcPr>
          <w:p w14:paraId="246E6354" w14:textId="77777777" w:rsidR="00FC7886" w:rsidRPr="00EF4C58" w:rsidRDefault="00FC7886" w:rsidP="00F14E09">
            <w:pPr>
              <w:spacing w:before="40" w:after="40"/>
              <w:ind w:left="255"/>
              <w:jc w:val="left"/>
              <w:rPr>
                <w:rFonts w:asciiTheme="minorBidi" w:hAnsiTheme="minorBidi" w:cstheme="minorBidi"/>
                <w:sz w:val="24"/>
                <w:szCs w:val="24"/>
              </w:rPr>
            </w:pPr>
            <w:r w:rsidRPr="00EF4C58">
              <w:rPr>
                <w:rFonts w:asciiTheme="minorBidi" w:hAnsiTheme="minorBidi" w:cstheme="minorBidi"/>
                <w:sz w:val="24"/>
                <w:szCs w:val="24"/>
              </w:rPr>
              <w:t>Low-medium</w:t>
            </w:r>
          </w:p>
        </w:tc>
        <w:tc>
          <w:tcPr>
            <w:tcW w:w="3464" w:type="dxa"/>
            <w:shd w:val="clear" w:color="auto" w:fill="auto"/>
            <w:vAlign w:val="center"/>
          </w:tcPr>
          <w:p w14:paraId="39E564F5" w14:textId="77777777" w:rsidR="00FC7886" w:rsidRPr="00EF4C58" w:rsidRDefault="001D1E95" w:rsidP="00F14E09">
            <w:pPr>
              <w:spacing w:before="40" w:after="40"/>
              <w:ind w:left="165"/>
              <w:jc w:val="left"/>
              <w:rPr>
                <w:rFonts w:asciiTheme="minorBidi" w:hAnsiTheme="minorBidi" w:cstheme="minorBidi"/>
                <w:sz w:val="24"/>
                <w:szCs w:val="24"/>
              </w:rPr>
            </w:pPr>
            <w:r w:rsidRPr="00EF4C58">
              <w:rPr>
                <w:rFonts w:asciiTheme="minorBidi" w:hAnsiTheme="minorBidi" w:cstheme="minorBidi"/>
                <w:sz w:val="24"/>
                <w:szCs w:val="24"/>
              </w:rPr>
              <w:t>Manager, Financial Division</w:t>
            </w:r>
          </w:p>
        </w:tc>
      </w:tr>
      <w:tr w:rsidR="00FC7886" w:rsidRPr="00EF4C58" w14:paraId="3CB51B3F" w14:textId="77777777" w:rsidTr="007E3899">
        <w:trPr>
          <w:cantSplit/>
        </w:trPr>
        <w:tc>
          <w:tcPr>
            <w:tcW w:w="3272" w:type="dxa"/>
            <w:vAlign w:val="center"/>
          </w:tcPr>
          <w:p w14:paraId="4358A5D2" w14:textId="77777777" w:rsidR="00FC7886" w:rsidRPr="00EF4C58" w:rsidRDefault="00FC7886" w:rsidP="00F14E09">
            <w:pPr>
              <w:spacing w:before="40" w:after="40"/>
              <w:ind w:left="105"/>
              <w:jc w:val="left"/>
              <w:rPr>
                <w:rFonts w:asciiTheme="minorBidi" w:hAnsiTheme="minorBidi" w:cstheme="minorBidi"/>
                <w:sz w:val="24"/>
                <w:szCs w:val="24"/>
              </w:rPr>
            </w:pPr>
            <w:r w:rsidRPr="00EF4C58">
              <w:rPr>
                <w:rFonts w:asciiTheme="minorBidi" w:hAnsiTheme="minorBidi" w:cstheme="minorBidi"/>
                <w:sz w:val="24"/>
                <w:szCs w:val="24"/>
              </w:rPr>
              <w:t>Exchange rate risk</w:t>
            </w:r>
          </w:p>
        </w:tc>
        <w:tc>
          <w:tcPr>
            <w:tcW w:w="2790" w:type="dxa"/>
            <w:shd w:val="clear" w:color="auto" w:fill="auto"/>
            <w:vAlign w:val="center"/>
          </w:tcPr>
          <w:p w14:paraId="3ADE51E4" w14:textId="77777777" w:rsidR="00FC7886" w:rsidRPr="00EF4C58" w:rsidRDefault="00FC7886" w:rsidP="00F14E09">
            <w:pPr>
              <w:spacing w:before="40" w:after="40"/>
              <w:ind w:left="255"/>
              <w:jc w:val="left"/>
              <w:rPr>
                <w:rFonts w:asciiTheme="minorBidi" w:hAnsiTheme="minorBidi" w:cstheme="minorBidi"/>
                <w:sz w:val="24"/>
                <w:szCs w:val="24"/>
              </w:rPr>
            </w:pPr>
            <w:r w:rsidRPr="00EF4C58">
              <w:rPr>
                <w:rFonts w:asciiTheme="minorBidi" w:hAnsiTheme="minorBidi" w:cstheme="minorBidi"/>
                <w:sz w:val="24"/>
                <w:szCs w:val="24"/>
              </w:rPr>
              <w:t>Low</w:t>
            </w:r>
          </w:p>
        </w:tc>
        <w:tc>
          <w:tcPr>
            <w:tcW w:w="3464" w:type="dxa"/>
            <w:shd w:val="clear" w:color="auto" w:fill="auto"/>
            <w:vAlign w:val="center"/>
          </w:tcPr>
          <w:p w14:paraId="7DF8612E" w14:textId="77777777" w:rsidR="00FC7886" w:rsidRPr="00EF4C58" w:rsidRDefault="001D1E95" w:rsidP="00F14E09">
            <w:pPr>
              <w:spacing w:before="40" w:after="40"/>
              <w:ind w:left="165"/>
              <w:jc w:val="left"/>
              <w:rPr>
                <w:rFonts w:asciiTheme="minorBidi" w:hAnsiTheme="minorBidi" w:cstheme="minorBidi"/>
                <w:sz w:val="24"/>
                <w:szCs w:val="24"/>
              </w:rPr>
            </w:pPr>
            <w:r w:rsidRPr="00EF4C58">
              <w:rPr>
                <w:rFonts w:asciiTheme="minorBidi" w:hAnsiTheme="minorBidi" w:cstheme="minorBidi"/>
                <w:sz w:val="24"/>
                <w:szCs w:val="24"/>
              </w:rPr>
              <w:t>Manager, Financial Division</w:t>
            </w:r>
          </w:p>
        </w:tc>
      </w:tr>
      <w:tr w:rsidR="00FC7886" w:rsidRPr="00EF4C58" w14:paraId="6BC7E54D" w14:textId="77777777" w:rsidTr="007E3899">
        <w:trPr>
          <w:cantSplit/>
        </w:trPr>
        <w:tc>
          <w:tcPr>
            <w:tcW w:w="3272" w:type="dxa"/>
            <w:vAlign w:val="center"/>
          </w:tcPr>
          <w:p w14:paraId="0AE30B58" w14:textId="77777777" w:rsidR="00FC7886" w:rsidRPr="00EF4C58" w:rsidRDefault="00FC7886" w:rsidP="00F14E09">
            <w:pPr>
              <w:spacing w:before="40" w:after="40"/>
              <w:ind w:left="105"/>
              <w:jc w:val="left"/>
              <w:rPr>
                <w:rFonts w:asciiTheme="minorBidi" w:hAnsiTheme="minorBidi" w:cstheme="minorBidi"/>
                <w:sz w:val="24"/>
                <w:szCs w:val="24"/>
              </w:rPr>
            </w:pPr>
            <w:r w:rsidRPr="00EF4C58">
              <w:rPr>
                <w:rFonts w:asciiTheme="minorBidi" w:hAnsiTheme="minorBidi" w:cstheme="minorBidi"/>
                <w:sz w:val="24"/>
                <w:szCs w:val="24"/>
              </w:rPr>
              <w:t>Share price risk</w:t>
            </w:r>
          </w:p>
        </w:tc>
        <w:tc>
          <w:tcPr>
            <w:tcW w:w="2790" w:type="dxa"/>
            <w:shd w:val="clear" w:color="auto" w:fill="auto"/>
            <w:vAlign w:val="center"/>
          </w:tcPr>
          <w:p w14:paraId="4336DF13" w14:textId="77777777" w:rsidR="00FC7886" w:rsidRPr="00EF4C58" w:rsidRDefault="00FC7886" w:rsidP="00F14E09">
            <w:pPr>
              <w:spacing w:before="40" w:after="40"/>
              <w:ind w:left="255"/>
              <w:jc w:val="left"/>
              <w:rPr>
                <w:rFonts w:asciiTheme="minorBidi" w:hAnsiTheme="minorBidi" w:cstheme="minorBidi"/>
                <w:sz w:val="24"/>
                <w:szCs w:val="24"/>
              </w:rPr>
            </w:pPr>
            <w:r w:rsidRPr="00EF4C58">
              <w:rPr>
                <w:rFonts w:asciiTheme="minorBidi" w:hAnsiTheme="minorBidi" w:cstheme="minorBidi"/>
                <w:sz w:val="24"/>
                <w:szCs w:val="24"/>
              </w:rPr>
              <w:t>Low</w:t>
            </w:r>
          </w:p>
        </w:tc>
        <w:tc>
          <w:tcPr>
            <w:tcW w:w="3464" w:type="dxa"/>
            <w:shd w:val="clear" w:color="auto" w:fill="auto"/>
            <w:vAlign w:val="center"/>
          </w:tcPr>
          <w:p w14:paraId="2B18A6E8" w14:textId="77777777" w:rsidR="00FC7886" w:rsidRPr="00EF4C58" w:rsidRDefault="001D1E95" w:rsidP="00F14E09">
            <w:pPr>
              <w:spacing w:before="40" w:after="40"/>
              <w:ind w:left="165"/>
              <w:jc w:val="left"/>
              <w:rPr>
                <w:rFonts w:asciiTheme="minorBidi" w:hAnsiTheme="minorBidi" w:cstheme="minorBidi"/>
                <w:sz w:val="24"/>
                <w:szCs w:val="24"/>
              </w:rPr>
            </w:pPr>
            <w:r w:rsidRPr="00EF4C58">
              <w:rPr>
                <w:rFonts w:asciiTheme="minorBidi" w:hAnsiTheme="minorBidi" w:cstheme="minorBidi"/>
                <w:sz w:val="24"/>
                <w:szCs w:val="24"/>
              </w:rPr>
              <w:t>Manager, Financial Division</w:t>
            </w:r>
          </w:p>
        </w:tc>
      </w:tr>
      <w:tr w:rsidR="00FC7886" w:rsidRPr="00EF4C58" w14:paraId="1D094831" w14:textId="77777777" w:rsidTr="007E3899">
        <w:trPr>
          <w:cantSplit/>
        </w:trPr>
        <w:tc>
          <w:tcPr>
            <w:tcW w:w="3272" w:type="dxa"/>
            <w:vAlign w:val="center"/>
          </w:tcPr>
          <w:p w14:paraId="6EB49EB3" w14:textId="77777777" w:rsidR="00FC7886" w:rsidRPr="00EF4C58" w:rsidRDefault="00FC7886" w:rsidP="00F14E09">
            <w:pPr>
              <w:spacing w:before="40" w:after="40"/>
              <w:ind w:left="105"/>
              <w:jc w:val="left"/>
              <w:rPr>
                <w:rFonts w:asciiTheme="minorBidi" w:hAnsiTheme="minorBidi" w:cstheme="minorBidi"/>
                <w:sz w:val="24"/>
                <w:szCs w:val="24"/>
              </w:rPr>
            </w:pPr>
            <w:r w:rsidRPr="00EF4C58">
              <w:rPr>
                <w:rFonts w:asciiTheme="minorBidi" w:hAnsiTheme="minorBidi" w:cstheme="minorBidi"/>
                <w:sz w:val="24"/>
                <w:szCs w:val="24"/>
              </w:rPr>
              <w:t>Liquidity risk</w:t>
            </w:r>
            <w:r w:rsidRPr="00EF4C58">
              <w:rPr>
                <w:rFonts w:asciiTheme="minorBidi" w:hAnsiTheme="minorBidi" w:cstheme="minorBidi"/>
                <w:sz w:val="24"/>
                <w:szCs w:val="24"/>
              </w:rPr>
              <w:fldChar w:fldCharType="begin"/>
            </w:r>
            <w:r w:rsidRPr="00EF4C58">
              <w:rPr>
                <w:rFonts w:asciiTheme="minorBidi" w:hAnsiTheme="minorBidi" w:cstheme="minorBidi"/>
                <w:sz w:val="24"/>
                <w:szCs w:val="24"/>
              </w:rPr>
              <w:instrText xml:space="preserve"> XE "Liquidity risk" </w:instrText>
            </w:r>
            <w:r w:rsidRPr="00EF4C58">
              <w:rPr>
                <w:rFonts w:asciiTheme="minorBidi" w:hAnsiTheme="minorBidi" w:cstheme="minorBidi"/>
                <w:sz w:val="24"/>
                <w:szCs w:val="24"/>
              </w:rPr>
              <w:fldChar w:fldCharType="end"/>
            </w:r>
          </w:p>
        </w:tc>
        <w:tc>
          <w:tcPr>
            <w:tcW w:w="2790" w:type="dxa"/>
            <w:shd w:val="clear" w:color="auto" w:fill="auto"/>
            <w:vAlign w:val="center"/>
          </w:tcPr>
          <w:p w14:paraId="2239303E" w14:textId="77777777" w:rsidR="00FC7886" w:rsidRPr="00EF4C58" w:rsidRDefault="00FC7886" w:rsidP="00F14E09">
            <w:pPr>
              <w:spacing w:before="40" w:after="40"/>
              <w:ind w:left="255"/>
              <w:jc w:val="left"/>
              <w:rPr>
                <w:rFonts w:asciiTheme="minorBidi" w:hAnsiTheme="minorBidi" w:cstheme="minorBidi"/>
                <w:sz w:val="24"/>
                <w:szCs w:val="24"/>
              </w:rPr>
            </w:pPr>
            <w:r w:rsidRPr="00EF4C58">
              <w:rPr>
                <w:rFonts w:asciiTheme="minorBidi" w:hAnsiTheme="minorBidi" w:cstheme="minorBidi"/>
                <w:sz w:val="24"/>
                <w:szCs w:val="24"/>
              </w:rPr>
              <w:t>Low-medium</w:t>
            </w:r>
          </w:p>
        </w:tc>
        <w:tc>
          <w:tcPr>
            <w:tcW w:w="3464" w:type="dxa"/>
            <w:shd w:val="clear" w:color="auto" w:fill="auto"/>
            <w:vAlign w:val="center"/>
          </w:tcPr>
          <w:p w14:paraId="06FC6DB4" w14:textId="77777777" w:rsidR="00FC7886" w:rsidRPr="00EF4C58" w:rsidRDefault="00FC7886" w:rsidP="00F14E09">
            <w:pPr>
              <w:spacing w:before="40" w:after="40"/>
              <w:ind w:left="165"/>
              <w:jc w:val="left"/>
              <w:rPr>
                <w:rFonts w:asciiTheme="minorBidi" w:hAnsiTheme="minorBidi" w:cstheme="minorBidi"/>
                <w:sz w:val="24"/>
                <w:szCs w:val="24"/>
              </w:rPr>
            </w:pPr>
            <w:r w:rsidRPr="00EF4C58">
              <w:rPr>
                <w:rFonts w:asciiTheme="minorBidi" w:hAnsiTheme="minorBidi" w:cstheme="minorBidi"/>
                <w:sz w:val="24"/>
                <w:szCs w:val="24"/>
              </w:rPr>
              <w:t>Manager, Financial Division</w:t>
            </w:r>
          </w:p>
        </w:tc>
      </w:tr>
      <w:tr w:rsidR="00FC7886" w:rsidRPr="00EF4C58" w14:paraId="583CBF61" w14:textId="77777777" w:rsidTr="007E3899">
        <w:trPr>
          <w:cantSplit/>
        </w:trPr>
        <w:tc>
          <w:tcPr>
            <w:tcW w:w="3272" w:type="dxa"/>
            <w:vAlign w:val="center"/>
          </w:tcPr>
          <w:p w14:paraId="08234351" w14:textId="77777777" w:rsidR="00FC7886" w:rsidRPr="00EF4C58" w:rsidRDefault="00FC7886" w:rsidP="00F14E09">
            <w:pPr>
              <w:spacing w:before="40" w:after="40"/>
              <w:ind w:left="105"/>
              <w:jc w:val="left"/>
              <w:rPr>
                <w:rFonts w:asciiTheme="minorBidi" w:hAnsiTheme="minorBidi" w:cstheme="minorBidi"/>
                <w:sz w:val="24"/>
                <w:szCs w:val="24"/>
              </w:rPr>
            </w:pPr>
            <w:r w:rsidRPr="00EF4C58">
              <w:rPr>
                <w:rFonts w:asciiTheme="minorBidi" w:hAnsiTheme="minorBidi" w:cstheme="minorBidi"/>
                <w:sz w:val="24"/>
                <w:szCs w:val="24"/>
              </w:rPr>
              <w:t>Overall effect of operational risk</w:t>
            </w:r>
          </w:p>
        </w:tc>
        <w:tc>
          <w:tcPr>
            <w:tcW w:w="2790" w:type="dxa"/>
            <w:shd w:val="clear" w:color="auto" w:fill="auto"/>
            <w:vAlign w:val="center"/>
          </w:tcPr>
          <w:p w14:paraId="4BDA20CA" w14:textId="77777777" w:rsidR="00FC7886" w:rsidRPr="00EF4C58" w:rsidRDefault="00FC7886" w:rsidP="00F14E09">
            <w:pPr>
              <w:spacing w:before="40" w:after="40"/>
              <w:ind w:left="255"/>
              <w:jc w:val="left"/>
              <w:rPr>
                <w:rFonts w:asciiTheme="minorBidi" w:hAnsiTheme="minorBidi" w:cstheme="minorBidi"/>
                <w:sz w:val="24"/>
                <w:szCs w:val="24"/>
              </w:rPr>
            </w:pPr>
            <w:r w:rsidRPr="00EF4C58">
              <w:rPr>
                <w:rFonts w:asciiTheme="minorBidi" w:hAnsiTheme="minorBidi" w:cstheme="minorBidi"/>
                <w:sz w:val="24"/>
                <w:szCs w:val="24"/>
              </w:rPr>
              <w:t>Medium</w:t>
            </w:r>
          </w:p>
        </w:tc>
        <w:tc>
          <w:tcPr>
            <w:tcW w:w="3464" w:type="dxa"/>
            <w:shd w:val="clear" w:color="auto" w:fill="auto"/>
            <w:vAlign w:val="center"/>
          </w:tcPr>
          <w:p w14:paraId="0A28BF3A" w14:textId="77777777" w:rsidR="00FC7886" w:rsidRPr="00EF4C58" w:rsidRDefault="00FC7886" w:rsidP="00F14E09">
            <w:pPr>
              <w:spacing w:before="40" w:after="40"/>
              <w:ind w:left="165"/>
              <w:jc w:val="left"/>
              <w:rPr>
                <w:rFonts w:asciiTheme="minorBidi" w:hAnsiTheme="minorBidi" w:cstheme="minorBidi"/>
                <w:sz w:val="24"/>
                <w:szCs w:val="24"/>
              </w:rPr>
            </w:pPr>
            <w:r w:rsidRPr="00EF4C58">
              <w:rPr>
                <w:rFonts w:asciiTheme="minorBidi" w:hAnsiTheme="minorBidi" w:cstheme="minorBidi"/>
                <w:sz w:val="24"/>
                <w:szCs w:val="24"/>
              </w:rPr>
              <w:t>Manager, Risks Control Division</w:t>
            </w:r>
          </w:p>
        </w:tc>
      </w:tr>
      <w:tr w:rsidR="00FC7886" w:rsidRPr="00EF4C58" w14:paraId="2340D8C7" w14:textId="77777777" w:rsidTr="007E3899">
        <w:trPr>
          <w:cantSplit/>
        </w:trPr>
        <w:tc>
          <w:tcPr>
            <w:tcW w:w="3272" w:type="dxa"/>
            <w:vAlign w:val="center"/>
          </w:tcPr>
          <w:p w14:paraId="2D86C5A1" w14:textId="77777777" w:rsidR="00FC7886" w:rsidRPr="00EF4C58" w:rsidRDefault="00FC7886" w:rsidP="00F14E09">
            <w:pPr>
              <w:spacing w:before="40" w:after="40"/>
              <w:ind w:left="105"/>
              <w:jc w:val="left"/>
              <w:rPr>
                <w:rFonts w:asciiTheme="minorBidi" w:hAnsiTheme="minorBidi" w:cstheme="minorBidi"/>
                <w:sz w:val="24"/>
                <w:szCs w:val="24"/>
              </w:rPr>
            </w:pPr>
            <w:r w:rsidRPr="00EF4C58">
              <w:rPr>
                <w:rFonts w:asciiTheme="minorBidi" w:hAnsiTheme="minorBidi" w:cstheme="minorBidi"/>
                <w:sz w:val="24"/>
                <w:szCs w:val="24"/>
              </w:rPr>
              <w:t>Cyber and information security</w:t>
            </w:r>
          </w:p>
        </w:tc>
        <w:tc>
          <w:tcPr>
            <w:tcW w:w="2790" w:type="dxa"/>
            <w:shd w:val="clear" w:color="auto" w:fill="auto"/>
            <w:vAlign w:val="center"/>
          </w:tcPr>
          <w:p w14:paraId="26587FB7" w14:textId="77777777" w:rsidR="00FC7886" w:rsidRPr="00EF4C58" w:rsidRDefault="00FC7886" w:rsidP="00F14E09">
            <w:pPr>
              <w:spacing w:before="40" w:after="40"/>
              <w:ind w:left="255"/>
              <w:jc w:val="left"/>
              <w:rPr>
                <w:rFonts w:asciiTheme="minorBidi" w:hAnsiTheme="minorBidi" w:cstheme="minorBidi"/>
                <w:sz w:val="24"/>
                <w:szCs w:val="24"/>
              </w:rPr>
            </w:pPr>
            <w:r w:rsidRPr="00EF4C58">
              <w:rPr>
                <w:rFonts w:asciiTheme="minorBidi" w:hAnsiTheme="minorBidi" w:cstheme="minorBidi"/>
                <w:sz w:val="24"/>
                <w:szCs w:val="24"/>
              </w:rPr>
              <w:t xml:space="preserve">Medium </w:t>
            </w:r>
          </w:p>
        </w:tc>
        <w:tc>
          <w:tcPr>
            <w:tcW w:w="3464" w:type="dxa"/>
            <w:shd w:val="clear" w:color="auto" w:fill="auto"/>
            <w:vAlign w:val="center"/>
          </w:tcPr>
          <w:p w14:paraId="2C285B3C" w14:textId="77777777" w:rsidR="00FC7886" w:rsidRPr="00EF4C58" w:rsidRDefault="00FC7886" w:rsidP="00F14E09">
            <w:pPr>
              <w:spacing w:before="40" w:after="40"/>
              <w:ind w:left="165"/>
              <w:jc w:val="left"/>
              <w:rPr>
                <w:rFonts w:asciiTheme="minorBidi" w:hAnsiTheme="minorBidi" w:cstheme="minorBidi"/>
                <w:sz w:val="24"/>
                <w:szCs w:val="24"/>
              </w:rPr>
            </w:pPr>
            <w:r w:rsidRPr="00EF4C58">
              <w:rPr>
                <w:rFonts w:asciiTheme="minorBidi" w:hAnsiTheme="minorBidi" w:cstheme="minorBidi"/>
                <w:sz w:val="24"/>
                <w:szCs w:val="24"/>
              </w:rPr>
              <w:t>Manager, Risks Control Division</w:t>
            </w:r>
          </w:p>
        </w:tc>
      </w:tr>
    </w:tbl>
    <w:p w14:paraId="14D41F46" w14:textId="77777777" w:rsidR="000F7CC1" w:rsidRPr="00EF4C58" w:rsidRDefault="00FC7886" w:rsidP="00DF55A5">
      <w:pPr>
        <w:spacing w:before="240" w:line="360" w:lineRule="auto"/>
        <w:jc w:val="left"/>
        <w:rPr>
          <w:rFonts w:asciiTheme="minorBidi" w:hAnsiTheme="minorBidi" w:cstheme="minorBidi"/>
          <w:sz w:val="24"/>
          <w:szCs w:val="24"/>
        </w:rPr>
      </w:pPr>
      <w:r w:rsidRPr="00EF4C58">
        <w:rPr>
          <w:rFonts w:asciiTheme="minorBidi" w:hAnsiTheme="minorBidi" w:cstheme="minorBidi"/>
          <w:sz w:val="24"/>
          <w:szCs w:val="24"/>
        </w:rPr>
        <w:t xml:space="preserve">The impact of the various risks factors in the table above have been determined based on management assessment, as provided from time to time. </w:t>
      </w:r>
    </w:p>
    <w:p w14:paraId="28C08B96" w14:textId="77777777" w:rsidR="00FC7886" w:rsidRPr="00EF4C58" w:rsidRDefault="00FC7886" w:rsidP="003955A9">
      <w:pPr>
        <w:spacing w:line="360" w:lineRule="auto"/>
        <w:jc w:val="left"/>
        <w:rPr>
          <w:rFonts w:asciiTheme="minorBidi" w:hAnsiTheme="minorBidi" w:cstheme="minorBidi"/>
          <w:sz w:val="24"/>
          <w:szCs w:val="24"/>
        </w:rPr>
      </w:pPr>
      <w:r w:rsidRPr="00EF4C58">
        <w:rPr>
          <w:rFonts w:asciiTheme="minorBidi" w:hAnsiTheme="minorBidi" w:cstheme="minorBidi"/>
          <w:sz w:val="24"/>
          <w:szCs w:val="24"/>
        </w:rPr>
        <w:t>These assessments are based on monitoring of various quantitative risk benchmarks specified by the Bank, includes the expected direction of their development and are based on qualitative assessment of risks management and the effectiveness of control circles, in line with the Bank's ICAAP process and its results , led by the Bank's Risk Managers.</w:t>
      </w:r>
    </w:p>
    <w:p w14:paraId="7DB7B415" w14:textId="77777777" w:rsidR="000F7CC1" w:rsidRPr="00EF4C58" w:rsidRDefault="000D7EF6" w:rsidP="003955A9">
      <w:pPr>
        <w:spacing w:before="120" w:line="360" w:lineRule="auto"/>
        <w:jc w:val="left"/>
        <w:rPr>
          <w:rFonts w:asciiTheme="minorBidi" w:hAnsiTheme="minorBidi" w:cstheme="minorBidi"/>
          <w:sz w:val="24"/>
          <w:szCs w:val="24"/>
        </w:rPr>
      </w:pPr>
      <w:r w:rsidRPr="00EF4C58">
        <w:rPr>
          <w:rFonts w:asciiTheme="minorBidi" w:hAnsiTheme="minorBidi" w:cstheme="minorBidi"/>
          <w:sz w:val="24"/>
          <w:szCs w:val="24"/>
        </w:rPr>
        <w:lastRenderedPageBreak/>
        <w:t xml:space="preserve">In the first quarter of 2019, the Bank's risk profile is low, similar to the risk profile at the end of 2018. </w:t>
      </w:r>
    </w:p>
    <w:p w14:paraId="0B848B7C" w14:textId="77777777" w:rsidR="000F7CC1" w:rsidRPr="00EF4C58" w:rsidRDefault="000D7EF6" w:rsidP="003955A9">
      <w:pPr>
        <w:spacing w:before="120" w:line="360" w:lineRule="auto"/>
        <w:jc w:val="left"/>
        <w:rPr>
          <w:rFonts w:asciiTheme="minorBidi" w:hAnsiTheme="minorBidi" w:cstheme="minorBidi"/>
          <w:sz w:val="24"/>
          <w:szCs w:val="24"/>
        </w:rPr>
      </w:pPr>
      <w:r w:rsidRPr="00EF4C58">
        <w:rPr>
          <w:rFonts w:asciiTheme="minorBidi" w:hAnsiTheme="minorBidi" w:cstheme="minorBidi"/>
          <w:sz w:val="24"/>
          <w:szCs w:val="24"/>
        </w:rPr>
        <w:t xml:space="preserve">Risks with a risk level other than Low typically arise from inherent risk in Bank operations, and are in line with the specified risk appetite principles. </w:t>
      </w:r>
    </w:p>
    <w:p w14:paraId="76E7BF47" w14:textId="77777777" w:rsidR="000D7EF6" w:rsidRPr="00EF4C58" w:rsidRDefault="000D7EF6" w:rsidP="003955A9">
      <w:pPr>
        <w:spacing w:before="120" w:line="360" w:lineRule="auto"/>
        <w:jc w:val="left"/>
        <w:rPr>
          <w:rFonts w:asciiTheme="minorBidi" w:hAnsiTheme="minorBidi" w:cstheme="minorBidi"/>
          <w:sz w:val="24"/>
          <w:szCs w:val="24"/>
        </w:rPr>
      </w:pPr>
      <w:r w:rsidRPr="00EF4C58">
        <w:rPr>
          <w:rFonts w:asciiTheme="minorBidi" w:hAnsiTheme="minorBidi" w:cstheme="minorBidi"/>
          <w:sz w:val="24"/>
          <w:szCs w:val="24"/>
        </w:rPr>
        <w:t>The potential loss due to unexpected events, relative to the Bank's capital and profit, is low; Bank profitability is stable, i.e. profit volatility is low and the capital cushion available to the Bank is satisfactory under stress scenarios as well.</w:t>
      </w:r>
    </w:p>
    <w:p w14:paraId="33A1FF94" w14:textId="77777777" w:rsidR="000F7CC1" w:rsidRPr="00EF4C58" w:rsidRDefault="00FC7886" w:rsidP="003955A9">
      <w:pPr>
        <w:spacing w:before="120" w:line="360" w:lineRule="auto"/>
        <w:jc w:val="left"/>
        <w:rPr>
          <w:rFonts w:asciiTheme="minorBidi" w:hAnsiTheme="minorBidi" w:cstheme="minorBidi"/>
          <w:sz w:val="24"/>
          <w:szCs w:val="24"/>
        </w:rPr>
      </w:pPr>
      <w:r w:rsidRPr="00EF4C58">
        <w:rPr>
          <w:rFonts w:asciiTheme="minorBidi" w:hAnsiTheme="minorBidi" w:cstheme="minorBidi"/>
          <w:sz w:val="24"/>
          <w:szCs w:val="24"/>
        </w:rPr>
        <w:t xml:space="preserve">The Bank conducts processes for risk identification and measurement, </w:t>
      </w:r>
      <w:proofErr w:type="spellStart"/>
      <w:r w:rsidRPr="00EF4C58">
        <w:rPr>
          <w:rFonts w:asciiTheme="minorBidi" w:hAnsiTheme="minorBidi" w:cstheme="minorBidi"/>
          <w:sz w:val="24"/>
          <w:szCs w:val="24"/>
        </w:rPr>
        <w:t>base</w:t>
      </w:r>
      <w:proofErr w:type="spellEnd"/>
      <w:r w:rsidRPr="00EF4C58">
        <w:rPr>
          <w:rFonts w:asciiTheme="minorBidi" w:hAnsiTheme="minorBidi" w:cstheme="minorBidi"/>
          <w:sz w:val="24"/>
          <w:szCs w:val="24"/>
        </w:rPr>
        <w:t xml:space="preserve"> on a range of methodologies to assess risk levels and exposure to various risks, in the normal course of business and under stress scenarios. </w:t>
      </w:r>
    </w:p>
    <w:p w14:paraId="68D6A31C" w14:textId="77777777" w:rsidR="00FC7886" w:rsidRPr="00EF4C58" w:rsidRDefault="00FC7886" w:rsidP="003955A9">
      <w:pPr>
        <w:spacing w:before="120" w:line="360" w:lineRule="auto"/>
        <w:jc w:val="left"/>
        <w:rPr>
          <w:rFonts w:asciiTheme="minorBidi" w:hAnsiTheme="minorBidi" w:cstheme="minorBidi"/>
          <w:sz w:val="24"/>
          <w:szCs w:val="24"/>
        </w:rPr>
      </w:pPr>
      <w:r w:rsidRPr="00EF4C58">
        <w:rPr>
          <w:rFonts w:asciiTheme="minorBidi" w:hAnsiTheme="minorBidi" w:cstheme="minorBidi"/>
          <w:sz w:val="24"/>
          <w:szCs w:val="24"/>
        </w:rPr>
        <w:t>The Bank applies quantitative measurement methods (models, benchmarks / indicators, scenarios and sensitivity analysis, inter alia) and qualitative measurement methods (expert assessments and surveys).</w:t>
      </w:r>
    </w:p>
    <w:p w14:paraId="0D3C5AEB" w14:textId="4B504358" w:rsidR="00FC7886" w:rsidRPr="007E3899" w:rsidRDefault="00FC7886" w:rsidP="007E3899">
      <w:pPr>
        <w:pStyle w:val="12-"/>
        <w:spacing w:before="120" w:after="200" w:line="240" w:lineRule="auto"/>
        <w:ind w:left="-100"/>
        <w:jc w:val="left"/>
        <w:outlineLvl w:val="1"/>
        <w:rPr>
          <w:noProof w:val="0"/>
          <w:color w:val="BE5611"/>
          <w:sz w:val="28"/>
          <w:szCs w:val="28"/>
          <w:lang w:eastAsia="en-US"/>
        </w:rPr>
      </w:pPr>
      <w:bookmarkStart w:id="6" w:name="_Toc9187304"/>
      <w:r w:rsidRPr="007E3899">
        <w:rPr>
          <w:noProof w:val="0"/>
          <w:color w:val="BE5611"/>
          <w:sz w:val="28"/>
          <w:szCs w:val="28"/>
          <w:lang w:eastAsia="en-US"/>
        </w:rPr>
        <w:t>Summary of Bank policy on major risks and developments in the first quarter of</w:t>
      </w:r>
      <w:r w:rsidR="00E61EDB" w:rsidRPr="007E3899">
        <w:rPr>
          <w:noProof w:val="0"/>
          <w:color w:val="BE5611"/>
          <w:sz w:val="28"/>
          <w:szCs w:val="28"/>
          <w:lang w:eastAsia="en-US"/>
        </w:rPr>
        <w:t> </w:t>
      </w:r>
      <w:r w:rsidRPr="007E3899">
        <w:rPr>
          <w:noProof w:val="0"/>
          <w:color w:val="BE5611"/>
          <w:sz w:val="28"/>
          <w:szCs w:val="28"/>
          <w:lang w:eastAsia="en-US"/>
        </w:rPr>
        <w:t>2019</w:t>
      </w:r>
      <w:bookmarkEnd w:id="6"/>
    </w:p>
    <w:p w14:paraId="5F789281" w14:textId="77777777" w:rsidR="001F7CE4" w:rsidRPr="00E7121F" w:rsidRDefault="001F7CE4" w:rsidP="007E3899">
      <w:pPr>
        <w:spacing w:before="160" w:after="120" w:line="360" w:lineRule="auto"/>
        <w:outlineLvl w:val="2"/>
        <w:rPr>
          <w:rFonts w:asciiTheme="minorBidi" w:hAnsiTheme="minorBidi" w:cstheme="minorBidi"/>
          <w:b/>
          <w:bCs/>
          <w:sz w:val="24"/>
          <w:szCs w:val="24"/>
        </w:rPr>
      </w:pPr>
      <w:r w:rsidRPr="00E7121F">
        <w:rPr>
          <w:rFonts w:asciiTheme="minorBidi" w:hAnsiTheme="minorBidi" w:cstheme="minorBidi"/>
          <w:b/>
          <w:bCs/>
          <w:sz w:val="24"/>
          <w:szCs w:val="24"/>
        </w:rPr>
        <w:t>Forward-Looking Information – Strategic plan</w:t>
      </w:r>
    </w:p>
    <w:p w14:paraId="2F99545A" w14:textId="77777777" w:rsidR="000F7CC1" w:rsidRPr="00E7121F" w:rsidRDefault="00880FB0" w:rsidP="00214E63">
      <w:pPr>
        <w:spacing w:before="40" w:line="360" w:lineRule="auto"/>
        <w:rPr>
          <w:rFonts w:asciiTheme="minorBidi" w:hAnsiTheme="minorBidi" w:cstheme="minorBidi"/>
          <w:spacing w:val="-4"/>
          <w:sz w:val="24"/>
          <w:szCs w:val="24"/>
        </w:rPr>
      </w:pPr>
      <w:r w:rsidRPr="00E7121F">
        <w:rPr>
          <w:rFonts w:asciiTheme="minorBidi" w:hAnsiTheme="minorBidi" w:cstheme="minorBidi"/>
          <w:spacing w:val="-4"/>
          <w:sz w:val="24"/>
          <w:szCs w:val="24"/>
        </w:rPr>
        <w:t>In 2018, the Bank Board of Directors has not declared any dividends</w:t>
      </w:r>
      <w:r w:rsidR="00845C45" w:rsidRPr="00E7121F">
        <w:rPr>
          <w:rFonts w:asciiTheme="minorBidi" w:hAnsiTheme="minorBidi" w:cstheme="minorBidi"/>
          <w:spacing w:val="-4"/>
          <w:sz w:val="24"/>
          <w:szCs w:val="24"/>
        </w:rPr>
        <w:fldChar w:fldCharType="begin"/>
      </w:r>
      <w:r w:rsidR="00845C45" w:rsidRPr="00E7121F">
        <w:rPr>
          <w:sz w:val="24"/>
          <w:szCs w:val="24"/>
        </w:rPr>
        <w:instrText xml:space="preserve"> XE "</w:instrText>
      </w:r>
      <w:r w:rsidR="00845C45" w:rsidRPr="00E7121F">
        <w:rPr>
          <w:rFonts w:asciiTheme="minorBidi" w:hAnsiTheme="minorBidi" w:cstheme="minorBidi"/>
          <w:sz w:val="24"/>
          <w:szCs w:val="24"/>
        </w:rPr>
        <w:instrText>dividends</w:instrText>
      </w:r>
      <w:r w:rsidR="00845C45" w:rsidRPr="00E7121F">
        <w:rPr>
          <w:sz w:val="24"/>
          <w:szCs w:val="24"/>
        </w:rPr>
        <w:instrText xml:space="preserve">" </w:instrText>
      </w:r>
      <w:r w:rsidR="00845C45" w:rsidRPr="00E7121F">
        <w:rPr>
          <w:rFonts w:asciiTheme="minorBidi" w:hAnsiTheme="minorBidi" w:cstheme="minorBidi"/>
          <w:spacing w:val="-4"/>
          <w:sz w:val="24"/>
          <w:szCs w:val="24"/>
        </w:rPr>
        <w:fldChar w:fldCharType="end"/>
      </w:r>
      <w:r w:rsidRPr="00E7121F">
        <w:rPr>
          <w:rFonts w:asciiTheme="minorBidi" w:hAnsiTheme="minorBidi" w:cstheme="minorBidi"/>
          <w:spacing w:val="-4"/>
          <w:sz w:val="24"/>
          <w:szCs w:val="24"/>
        </w:rPr>
        <w:t xml:space="preserve"> with respect to earnings in the second, third and fourth quarters of 2018, following developments in the investigation by the US DOJ, including the signing of a DPA agreement, dated March 12, 2019, with the US DOJ to conclude the investigation into the Bank Group's business with its US clients. </w:t>
      </w:r>
    </w:p>
    <w:p w14:paraId="2845D358" w14:textId="77777777" w:rsidR="00880FB0" w:rsidRPr="00E7121F" w:rsidRDefault="00880FB0"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For more information see Note 26.C.12 to the 2018 financial statements.</w:t>
      </w:r>
      <w:r w:rsidRPr="00E7121F">
        <w:rPr>
          <w:rFonts w:asciiTheme="minorBidi" w:hAnsiTheme="minorBidi" w:cstheme="minorBidi"/>
          <w:sz w:val="24"/>
          <w:szCs w:val="24"/>
        </w:rPr>
        <w:fldChar w:fldCharType="begin"/>
      </w:r>
      <w:r w:rsidRPr="00E7121F">
        <w:rPr>
          <w:rFonts w:asciiTheme="minorBidi" w:hAnsiTheme="minorBidi" w:cstheme="minorBidi"/>
          <w:sz w:val="24"/>
          <w:szCs w:val="24"/>
        </w:rPr>
        <w:instrText xml:space="preserve"> XE "</w:instrText>
      </w:r>
      <w:r w:rsidRPr="00E7121F">
        <w:rPr>
          <w:rFonts w:asciiTheme="minorBidi" w:eastAsia="Joker" w:hAnsiTheme="minorBidi"/>
          <w:sz w:val="24"/>
          <w:szCs w:val="24"/>
          <w:rtl/>
        </w:rPr>
        <w:instrText>דיבידנד</w:instrText>
      </w:r>
      <w:r w:rsidR="001848FF" w:rsidRPr="00E7121F">
        <w:rPr>
          <w:rFonts w:asciiTheme="minorBidi" w:eastAsia="Joker" w:hAnsiTheme="minorBidi" w:cstheme="minorBidi"/>
          <w:sz w:val="24"/>
          <w:szCs w:val="24"/>
        </w:rPr>
        <w:fldChar w:fldCharType="begin"/>
      </w:r>
      <w:r w:rsidR="001848FF" w:rsidRPr="00E7121F">
        <w:rPr>
          <w:rFonts w:asciiTheme="minorBidi" w:hAnsiTheme="minorBidi" w:cstheme="minorBidi"/>
          <w:sz w:val="24"/>
          <w:szCs w:val="24"/>
        </w:rPr>
        <w:instrText xml:space="preserve"> XE "Capital" </w:instrText>
      </w:r>
      <w:r w:rsidR="001848FF" w:rsidRPr="00E7121F">
        <w:rPr>
          <w:rFonts w:asciiTheme="minorBidi" w:eastAsia="Joker" w:hAnsiTheme="minorBidi" w:cstheme="minorBidi"/>
          <w:sz w:val="24"/>
          <w:szCs w:val="24"/>
        </w:rPr>
        <w:fldChar w:fldCharType="end"/>
      </w:r>
      <w:r w:rsidRPr="00E7121F">
        <w:rPr>
          <w:rFonts w:asciiTheme="minorBidi" w:hAnsiTheme="minorBidi" w:cstheme="minorBidi"/>
          <w:sz w:val="24"/>
          <w:szCs w:val="24"/>
        </w:rPr>
        <w:instrText xml:space="preserve">" </w:instrText>
      </w:r>
      <w:r w:rsidRPr="00E7121F">
        <w:rPr>
          <w:rFonts w:asciiTheme="minorBidi" w:hAnsiTheme="minorBidi" w:cstheme="minorBidi"/>
          <w:sz w:val="24"/>
          <w:szCs w:val="24"/>
        </w:rPr>
        <w:fldChar w:fldCharType="end"/>
      </w:r>
    </w:p>
    <w:p w14:paraId="19C997DC" w14:textId="77777777" w:rsidR="00880FB0" w:rsidRPr="00E7121F" w:rsidRDefault="00880FB0" w:rsidP="00214E63">
      <w:pPr>
        <w:spacing w:line="360" w:lineRule="auto"/>
        <w:rPr>
          <w:rFonts w:asciiTheme="minorBidi" w:hAnsiTheme="minorBidi" w:cstheme="minorBidi"/>
          <w:sz w:val="24"/>
          <w:szCs w:val="24"/>
        </w:rPr>
      </w:pPr>
      <w:r w:rsidRPr="00E7121F">
        <w:rPr>
          <w:rFonts w:asciiTheme="minorBidi" w:hAnsiTheme="minorBidi" w:cstheme="minorBidi"/>
          <w:sz w:val="24"/>
          <w:szCs w:val="24"/>
        </w:rPr>
        <w:t>The Bank’s Board of Directors, upon approving the signing of the agreement by the Bank, estimated that the Bank can achieve the outline for the five-year strategic plan for 2017-2021.</w:t>
      </w:r>
    </w:p>
    <w:p w14:paraId="15ED651C" w14:textId="4F4CAAF4" w:rsidR="009E65C1" w:rsidRDefault="00880FB0" w:rsidP="009E65C1">
      <w:pPr>
        <w:spacing w:line="360" w:lineRule="auto"/>
        <w:rPr>
          <w:rFonts w:asciiTheme="minorBidi" w:hAnsiTheme="minorBidi" w:cstheme="minorBidi"/>
          <w:b/>
          <w:bCs/>
          <w:sz w:val="24"/>
          <w:szCs w:val="24"/>
        </w:rPr>
      </w:pPr>
      <w:r w:rsidRPr="00E7121F">
        <w:rPr>
          <w:rFonts w:asciiTheme="minorBidi" w:hAnsiTheme="minorBidi" w:cstheme="minorBidi"/>
          <w:sz w:val="24"/>
          <w:szCs w:val="24"/>
        </w:rPr>
        <w:t>The Board of Directors further estimated at that time that in 2019, the Bank could resume acting in conformity with its policy of distributing dividends</w:t>
      </w:r>
      <w:r w:rsidR="00845C45" w:rsidRPr="00E7121F">
        <w:rPr>
          <w:rFonts w:asciiTheme="minorBidi" w:hAnsiTheme="minorBidi" w:cstheme="minorBidi"/>
          <w:sz w:val="24"/>
          <w:szCs w:val="24"/>
        </w:rPr>
        <w:fldChar w:fldCharType="begin"/>
      </w:r>
      <w:r w:rsidR="00845C45" w:rsidRPr="00E7121F">
        <w:rPr>
          <w:sz w:val="24"/>
          <w:szCs w:val="24"/>
        </w:rPr>
        <w:instrText xml:space="preserve"> XE "</w:instrText>
      </w:r>
      <w:r w:rsidR="00845C45" w:rsidRPr="00E7121F">
        <w:rPr>
          <w:rFonts w:asciiTheme="minorBidi" w:hAnsiTheme="minorBidi" w:cstheme="minorBidi"/>
          <w:sz w:val="24"/>
          <w:szCs w:val="24"/>
        </w:rPr>
        <w:instrText>dividends</w:instrText>
      </w:r>
      <w:r w:rsidR="00845C45" w:rsidRPr="00E7121F">
        <w:rPr>
          <w:sz w:val="24"/>
          <w:szCs w:val="24"/>
        </w:rPr>
        <w:instrText xml:space="preserve">" </w:instrText>
      </w:r>
      <w:r w:rsidR="00845C45" w:rsidRPr="00E7121F">
        <w:rPr>
          <w:rFonts w:asciiTheme="minorBidi" w:hAnsiTheme="minorBidi" w:cstheme="minorBidi"/>
          <w:sz w:val="24"/>
          <w:szCs w:val="24"/>
        </w:rPr>
        <w:fldChar w:fldCharType="end"/>
      </w:r>
      <w:r w:rsidRPr="00E7121F">
        <w:rPr>
          <w:rFonts w:asciiTheme="minorBidi" w:hAnsiTheme="minorBidi" w:cstheme="minorBidi"/>
          <w:sz w:val="24"/>
          <w:szCs w:val="24"/>
        </w:rPr>
        <w:t>, subject to terms and conditions prescribed in the strategic plan, including compliance with statutory requirements and limits stipulated by the Supervisor of Banks.</w:t>
      </w:r>
      <w:r w:rsidR="009E65C1">
        <w:rPr>
          <w:rFonts w:asciiTheme="minorBidi" w:hAnsiTheme="minorBidi" w:cstheme="minorBidi"/>
          <w:b/>
          <w:bCs/>
          <w:sz w:val="24"/>
          <w:szCs w:val="24"/>
        </w:rPr>
        <w:br w:type="page"/>
      </w:r>
    </w:p>
    <w:p w14:paraId="009274D1" w14:textId="16249ED1" w:rsidR="000D7EF6" w:rsidRPr="00E7121F" w:rsidRDefault="000D7EF6" w:rsidP="007E3899">
      <w:pPr>
        <w:spacing w:before="200" w:after="100"/>
        <w:outlineLvl w:val="2"/>
        <w:rPr>
          <w:rFonts w:asciiTheme="minorBidi" w:hAnsiTheme="minorBidi" w:cstheme="minorBidi"/>
          <w:b/>
          <w:bCs/>
          <w:sz w:val="24"/>
          <w:szCs w:val="24"/>
        </w:rPr>
      </w:pPr>
      <w:r w:rsidRPr="00E7121F">
        <w:rPr>
          <w:rFonts w:asciiTheme="minorBidi" w:hAnsiTheme="minorBidi" w:cstheme="minorBidi"/>
          <w:b/>
          <w:bCs/>
          <w:sz w:val="24"/>
          <w:szCs w:val="24"/>
        </w:rPr>
        <w:lastRenderedPageBreak/>
        <w:t>Credit risk</w:t>
      </w:r>
      <w:r w:rsidR="00845C45" w:rsidRPr="00E7121F">
        <w:rPr>
          <w:rFonts w:asciiTheme="minorBidi" w:hAnsiTheme="minorBidi" w:cstheme="minorBidi"/>
          <w:b/>
          <w:bCs/>
          <w:sz w:val="24"/>
          <w:szCs w:val="24"/>
        </w:rPr>
        <w:fldChar w:fldCharType="begin"/>
      </w:r>
      <w:r w:rsidR="00845C45" w:rsidRPr="00E7121F">
        <w:rPr>
          <w:sz w:val="24"/>
          <w:szCs w:val="24"/>
        </w:rPr>
        <w:instrText xml:space="preserve"> XE "</w:instrText>
      </w:r>
      <w:r w:rsidR="00845C45" w:rsidRPr="00E7121F">
        <w:rPr>
          <w:rFonts w:asciiTheme="minorBidi" w:hAnsiTheme="minorBidi" w:cstheme="minorBidi"/>
          <w:sz w:val="24"/>
          <w:szCs w:val="24"/>
        </w:rPr>
        <w:instrText>Credit risk</w:instrText>
      </w:r>
      <w:r w:rsidR="00845C45" w:rsidRPr="00E7121F">
        <w:rPr>
          <w:sz w:val="24"/>
          <w:szCs w:val="24"/>
        </w:rPr>
        <w:instrText xml:space="preserve">" </w:instrText>
      </w:r>
      <w:r w:rsidR="00845C45" w:rsidRPr="00E7121F">
        <w:rPr>
          <w:rFonts w:asciiTheme="minorBidi" w:hAnsiTheme="minorBidi" w:cstheme="minorBidi"/>
          <w:b/>
          <w:bCs/>
          <w:sz w:val="24"/>
          <w:szCs w:val="24"/>
        </w:rPr>
        <w:fldChar w:fldCharType="end"/>
      </w:r>
      <w:r w:rsidRPr="00E7121F">
        <w:rPr>
          <w:rFonts w:asciiTheme="minorBidi" w:hAnsiTheme="minorBidi" w:cstheme="minorBidi"/>
          <w:b/>
          <w:bCs/>
          <w:sz w:val="24"/>
          <w:szCs w:val="24"/>
        </w:rPr>
        <w:t xml:space="preserve"> </w:t>
      </w:r>
    </w:p>
    <w:p w14:paraId="0D981420" w14:textId="77777777" w:rsidR="000F7CC1" w:rsidRPr="00E7121F" w:rsidRDefault="000D7EF6" w:rsidP="00214E63">
      <w:pPr>
        <w:spacing w:before="40" w:line="360" w:lineRule="auto"/>
        <w:rPr>
          <w:rFonts w:asciiTheme="minorBidi" w:hAnsiTheme="minorBidi" w:cstheme="minorBidi"/>
          <w:spacing w:val="-6"/>
          <w:sz w:val="24"/>
          <w:szCs w:val="24"/>
        </w:rPr>
      </w:pPr>
      <w:r w:rsidRPr="00E7121F">
        <w:rPr>
          <w:rFonts w:asciiTheme="minorBidi" w:hAnsiTheme="minorBidi" w:cstheme="minorBidi"/>
          <w:spacing w:val="-6"/>
          <w:sz w:val="24"/>
          <w:szCs w:val="24"/>
        </w:rPr>
        <w:t xml:space="preserve">Business loans are managed using a range of risk benchmarks and its risk level is low-medium. </w:t>
      </w:r>
    </w:p>
    <w:p w14:paraId="1E48CAD2" w14:textId="77777777" w:rsidR="000F7CC1" w:rsidRPr="00E7121F" w:rsidRDefault="000D7EF6" w:rsidP="00214E63">
      <w:pPr>
        <w:spacing w:before="40" w:line="360" w:lineRule="auto"/>
        <w:rPr>
          <w:rFonts w:asciiTheme="minorBidi" w:hAnsiTheme="minorBidi" w:cstheme="minorBidi"/>
          <w:spacing w:val="-6"/>
          <w:sz w:val="24"/>
          <w:szCs w:val="24"/>
        </w:rPr>
      </w:pPr>
      <w:r w:rsidRPr="00E7121F">
        <w:rPr>
          <w:rFonts w:asciiTheme="minorBidi" w:hAnsiTheme="minorBidi" w:cstheme="minorBidi"/>
          <w:spacing w:val="-6"/>
          <w:sz w:val="24"/>
          <w:szCs w:val="24"/>
        </w:rPr>
        <w:t xml:space="preserve">The Bank has the business. legal and operating infrastructure for flexible management of credit risk by selling and/or sharing risk. </w:t>
      </w:r>
    </w:p>
    <w:p w14:paraId="6999AC4C" w14:textId="77777777" w:rsidR="000D7EF6"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In the first quarter of 2019, there were no deviations from risk limits, and the Bank is acting and constantly reviewing the risk profile and limits, in line with the scope of operations and risk.</w:t>
      </w:r>
    </w:p>
    <w:p w14:paraId="4773C52D"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Housing loans carry a significant weight out of total credit risk of the Bank; however, the overall risk level in the mortgage portfolio is low. </w:t>
      </w:r>
    </w:p>
    <w:p w14:paraId="3F601E2C"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This area typically has a widely diversified borrower base from different economic sectors</w:t>
      </w:r>
      <w:r w:rsidR="00D757CA" w:rsidRPr="00E7121F">
        <w:rPr>
          <w:rFonts w:asciiTheme="minorBidi" w:hAnsiTheme="minorBidi" w:cstheme="minorBidi"/>
          <w:sz w:val="24"/>
          <w:szCs w:val="24"/>
        </w:rPr>
        <w:fldChar w:fldCharType="begin"/>
      </w:r>
      <w:r w:rsidR="00D757CA" w:rsidRPr="00E7121F">
        <w:rPr>
          <w:sz w:val="24"/>
          <w:szCs w:val="24"/>
        </w:rPr>
        <w:instrText xml:space="preserve"> XE "</w:instrText>
      </w:r>
      <w:r w:rsidR="00D757CA" w:rsidRPr="00E7121F">
        <w:rPr>
          <w:rFonts w:asciiTheme="minorBidi" w:hAnsiTheme="minorBidi" w:cstheme="minorBidi"/>
          <w:sz w:val="24"/>
          <w:szCs w:val="24"/>
        </w:rPr>
        <w:instrText>economic sectors</w:instrText>
      </w:r>
      <w:r w:rsidR="00D757CA" w:rsidRPr="00E7121F">
        <w:rPr>
          <w:sz w:val="24"/>
          <w:szCs w:val="24"/>
        </w:rPr>
        <w:instrText xml:space="preserve">" </w:instrText>
      </w:r>
      <w:r w:rsidR="00D757CA" w:rsidRPr="00E7121F">
        <w:rPr>
          <w:rFonts w:asciiTheme="minorBidi" w:hAnsiTheme="minorBidi" w:cstheme="minorBidi"/>
          <w:sz w:val="24"/>
          <w:szCs w:val="24"/>
        </w:rPr>
        <w:fldChar w:fldCharType="end"/>
      </w:r>
      <w:r w:rsidRPr="00E7121F">
        <w:rPr>
          <w:rFonts w:asciiTheme="minorBidi" w:hAnsiTheme="minorBidi" w:cstheme="minorBidi"/>
          <w:sz w:val="24"/>
          <w:szCs w:val="24"/>
        </w:rPr>
        <w:t xml:space="preserve"> with relatively low LTV ratios and extensive geographic diversification of pledged properties. </w:t>
      </w:r>
    </w:p>
    <w:p w14:paraId="65725B1E" w14:textId="77777777" w:rsidR="000F7CC1" w:rsidRPr="00E7121F" w:rsidRDefault="000D7EF6" w:rsidP="00214E63">
      <w:pPr>
        <w:spacing w:before="40" w:line="360" w:lineRule="auto"/>
        <w:rPr>
          <w:rFonts w:asciiTheme="minorBidi" w:hAnsiTheme="minorBidi" w:cstheme="minorBidi"/>
          <w:spacing w:val="-3"/>
          <w:sz w:val="24"/>
          <w:szCs w:val="24"/>
        </w:rPr>
      </w:pPr>
      <w:r w:rsidRPr="00E7121F">
        <w:rPr>
          <w:rFonts w:asciiTheme="minorBidi" w:hAnsiTheme="minorBidi" w:cstheme="minorBidi"/>
          <w:spacing w:val="-3"/>
          <w:sz w:val="24"/>
          <w:szCs w:val="24"/>
        </w:rPr>
        <w:t xml:space="preserve">The Bank also uses various risk mitigators, including property insurance and life insurance. </w:t>
      </w:r>
    </w:p>
    <w:p w14:paraId="6F1E85A2" w14:textId="77777777" w:rsidR="000F7CC1" w:rsidRPr="00E7121F" w:rsidRDefault="000D7EF6" w:rsidP="00214E63">
      <w:pPr>
        <w:spacing w:before="40" w:line="360" w:lineRule="auto"/>
        <w:rPr>
          <w:rFonts w:asciiTheme="minorBidi" w:hAnsiTheme="minorBidi" w:cstheme="minorBidi"/>
          <w:spacing w:val="-3"/>
          <w:sz w:val="24"/>
          <w:szCs w:val="24"/>
        </w:rPr>
      </w:pPr>
      <w:r w:rsidRPr="00E7121F">
        <w:rPr>
          <w:rFonts w:asciiTheme="minorBidi" w:hAnsiTheme="minorBidi" w:cstheme="minorBidi"/>
          <w:spacing w:val="-3"/>
          <w:sz w:val="24"/>
          <w:szCs w:val="24"/>
        </w:rPr>
        <w:t xml:space="preserve">In the first quarter of this year, key risk benchmarks remained stable: In particular: LTV ratio (original LTV ratio in the portfolio: 52.5%), repayment ratio, rate of </w:t>
      </w:r>
      <w:proofErr w:type="spellStart"/>
      <w:r w:rsidRPr="00E7121F">
        <w:rPr>
          <w:rFonts w:asciiTheme="minorBidi" w:hAnsiTheme="minorBidi" w:cstheme="minorBidi"/>
          <w:spacing w:val="-3"/>
          <w:sz w:val="24"/>
          <w:szCs w:val="24"/>
        </w:rPr>
        <w:t>obligo</w:t>
      </w:r>
      <w:proofErr w:type="spellEnd"/>
      <w:r w:rsidRPr="00E7121F">
        <w:rPr>
          <w:rFonts w:asciiTheme="minorBidi" w:hAnsiTheme="minorBidi" w:cstheme="minorBidi"/>
          <w:spacing w:val="-3"/>
          <w:sz w:val="24"/>
          <w:szCs w:val="24"/>
        </w:rPr>
        <w:t xml:space="preserve"> in default; rate of arrears for new loans (up to one year since origination). </w:t>
      </w:r>
    </w:p>
    <w:p w14:paraId="00F97BBC" w14:textId="77777777" w:rsidR="000D7EF6" w:rsidRPr="00E7121F" w:rsidRDefault="003E5407"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Furthermore, the rate of arrears for new loans (up to one year since origination) has been low in recent years.</w:t>
      </w:r>
    </w:p>
    <w:p w14:paraId="7E0C93B7"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Credit risk</w:t>
      </w:r>
      <w:r w:rsidR="00845C45" w:rsidRPr="00E7121F">
        <w:rPr>
          <w:rFonts w:asciiTheme="minorBidi" w:hAnsiTheme="minorBidi" w:cstheme="minorBidi"/>
          <w:sz w:val="24"/>
          <w:szCs w:val="24"/>
        </w:rPr>
        <w:fldChar w:fldCharType="begin"/>
      </w:r>
      <w:r w:rsidR="00845C45" w:rsidRPr="00E7121F">
        <w:rPr>
          <w:sz w:val="24"/>
          <w:szCs w:val="24"/>
        </w:rPr>
        <w:instrText xml:space="preserve"> XE "</w:instrText>
      </w:r>
      <w:r w:rsidR="00845C45" w:rsidRPr="00E7121F">
        <w:rPr>
          <w:rFonts w:asciiTheme="minorBidi" w:hAnsiTheme="minorBidi" w:cstheme="minorBidi"/>
          <w:sz w:val="24"/>
          <w:szCs w:val="24"/>
        </w:rPr>
        <w:instrText>Credit risk</w:instrText>
      </w:r>
      <w:r w:rsidR="00845C45" w:rsidRPr="00E7121F">
        <w:rPr>
          <w:sz w:val="24"/>
          <w:szCs w:val="24"/>
        </w:rPr>
        <w:instrText xml:space="preserve">" </w:instrText>
      </w:r>
      <w:r w:rsidR="00845C45" w:rsidRPr="00E7121F">
        <w:rPr>
          <w:rFonts w:asciiTheme="minorBidi" w:hAnsiTheme="minorBidi" w:cstheme="minorBidi"/>
          <w:sz w:val="24"/>
          <w:szCs w:val="24"/>
        </w:rPr>
        <w:fldChar w:fldCharType="end"/>
      </w:r>
      <w:r w:rsidRPr="00E7121F">
        <w:rPr>
          <w:rFonts w:asciiTheme="minorBidi" w:hAnsiTheme="minorBidi" w:cstheme="minorBidi"/>
          <w:sz w:val="24"/>
          <w:szCs w:val="24"/>
        </w:rPr>
        <w:t xml:space="preserve"> in the capital market is the risk of the borrower failing to meet their obligations towards the Bank, including the obligation to cover losses due to capital market activity conducted through the Bank. </w:t>
      </w:r>
    </w:p>
    <w:p w14:paraId="438BCB11" w14:textId="77777777" w:rsidR="000D7EF6"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The scope of business and risk level at the Bank in this area are low.</w:t>
      </w:r>
    </w:p>
    <w:p w14:paraId="64FA2CA8"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Loans in the micro and small business segment are a key growth engine and a component of the Bank's strategic plan. </w:t>
      </w:r>
    </w:p>
    <w:p w14:paraId="6C900EEE" w14:textId="77777777" w:rsidR="000F7CC1" w:rsidRPr="00E7121F" w:rsidRDefault="002C0B90"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This segment is highly diversified in terms of clients in various economic sectors</w:t>
      </w:r>
      <w:r w:rsidR="00D757CA" w:rsidRPr="00E7121F">
        <w:rPr>
          <w:rFonts w:asciiTheme="minorBidi" w:hAnsiTheme="minorBidi" w:cstheme="minorBidi"/>
          <w:sz w:val="24"/>
          <w:szCs w:val="24"/>
        </w:rPr>
        <w:fldChar w:fldCharType="begin"/>
      </w:r>
      <w:r w:rsidR="00D757CA" w:rsidRPr="00E7121F">
        <w:rPr>
          <w:sz w:val="24"/>
          <w:szCs w:val="24"/>
        </w:rPr>
        <w:instrText xml:space="preserve"> XE "</w:instrText>
      </w:r>
      <w:r w:rsidR="00D757CA" w:rsidRPr="00E7121F">
        <w:rPr>
          <w:rFonts w:asciiTheme="minorBidi" w:hAnsiTheme="minorBidi" w:cstheme="minorBidi"/>
          <w:sz w:val="24"/>
          <w:szCs w:val="24"/>
        </w:rPr>
        <w:instrText>economic sectors</w:instrText>
      </w:r>
      <w:r w:rsidR="00D757CA" w:rsidRPr="00E7121F">
        <w:rPr>
          <w:sz w:val="24"/>
          <w:szCs w:val="24"/>
        </w:rPr>
        <w:instrText xml:space="preserve">" </w:instrText>
      </w:r>
      <w:r w:rsidR="00D757CA" w:rsidRPr="00E7121F">
        <w:rPr>
          <w:rFonts w:asciiTheme="minorBidi" w:hAnsiTheme="minorBidi" w:cstheme="minorBidi"/>
          <w:sz w:val="24"/>
          <w:szCs w:val="24"/>
        </w:rPr>
        <w:fldChar w:fldCharType="end"/>
      </w:r>
      <w:r w:rsidRPr="00E7121F">
        <w:rPr>
          <w:rFonts w:asciiTheme="minorBidi" w:hAnsiTheme="minorBidi" w:cstheme="minorBidi"/>
          <w:sz w:val="24"/>
          <w:szCs w:val="24"/>
        </w:rPr>
        <w:t xml:space="preserve">, mostly in small industry, trade, business and financial services. </w:t>
      </w:r>
    </w:p>
    <w:p w14:paraId="6D99C1DC" w14:textId="77777777" w:rsidR="000F7CC1" w:rsidRPr="00E7121F" w:rsidRDefault="000D7EF6" w:rsidP="00214E63">
      <w:pPr>
        <w:spacing w:before="40" w:line="360" w:lineRule="auto"/>
        <w:rPr>
          <w:rFonts w:asciiTheme="minorBidi" w:hAnsiTheme="minorBidi" w:cstheme="minorBidi"/>
          <w:spacing w:val="-4"/>
          <w:sz w:val="24"/>
          <w:szCs w:val="24"/>
        </w:rPr>
      </w:pPr>
      <w:r w:rsidRPr="00E7121F">
        <w:rPr>
          <w:rFonts w:asciiTheme="minorBidi" w:hAnsiTheme="minorBidi" w:cstheme="minorBidi"/>
          <w:spacing w:val="-4"/>
          <w:sz w:val="24"/>
          <w:szCs w:val="24"/>
        </w:rPr>
        <w:lastRenderedPageBreak/>
        <w:t>Financing in the micro and small business segment is mostly provided for short terms, for current operations and for financing of working capital, covering gaps in cash flow, financing</w:t>
      </w:r>
      <w:r w:rsidRPr="00E7121F">
        <w:rPr>
          <w:rFonts w:asciiTheme="minorBidi" w:hAnsiTheme="minorBidi" w:cstheme="minorBidi"/>
          <w:spacing w:val="-4"/>
          <w:sz w:val="24"/>
          <w:szCs w:val="24"/>
        </w:rPr>
        <w:fldChar w:fldCharType="begin"/>
      </w:r>
      <w:r w:rsidRPr="00E7121F">
        <w:rPr>
          <w:rFonts w:asciiTheme="minorBidi" w:hAnsiTheme="minorBidi" w:cstheme="minorBidi"/>
          <w:spacing w:val="-4"/>
          <w:sz w:val="24"/>
          <w:szCs w:val="24"/>
        </w:rPr>
        <w:instrText xml:space="preserve"> XE "Financing" </w:instrText>
      </w:r>
      <w:r w:rsidRPr="00E7121F">
        <w:rPr>
          <w:rFonts w:asciiTheme="minorBidi" w:hAnsiTheme="minorBidi" w:cstheme="minorBidi"/>
          <w:spacing w:val="-4"/>
          <w:sz w:val="24"/>
          <w:szCs w:val="24"/>
        </w:rPr>
        <w:fldChar w:fldCharType="end"/>
      </w:r>
      <w:r w:rsidRPr="00E7121F">
        <w:rPr>
          <w:rFonts w:asciiTheme="minorBidi" w:hAnsiTheme="minorBidi" w:cstheme="minorBidi"/>
          <w:spacing w:val="-4"/>
          <w:sz w:val="24"/>
          <w:szCs w:val="24"/>
        </w:rPr>
        <w:t xml:space="preserve"> trade receivables, inventory and import activities. </w:t>
      </w:r>
    </w:p>
    <w:p w14:paraId="3EAF0970"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Such financing is provided against appropriate collateral, such as checks for collateral / checks receivable, invoices, pledging of contracts and current liens. </w:t>
      </w:r>
    </w:p>
    <w:p w14:paraId="5C09D28C"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The risk level in the credit portfolio for small and micro-businesses is constantly monitored, including use of custom credit rating models and monitoring of high-risk economic sectors</w:t>
      </w:r>
      <w:r w:rsidR="00D757CA" w:rsidRPr="00E7121F">
        <w:rPr>
          <w:rFonts w:asciiTheme="minorBidi" w:hAnsiTheme="minorBidi" w:cstheme="minorBidi"/>
          <w:sz w:val="24"/>
          <w:szCs w:val="24"/>
        </w:rPr>
        <w:fldChar w:fldCharType="begin"/>
      </w:r>
      <w:r w:rsidR="00D757CA" w:rsidRPr="00E7121F">
        <w:rPr>
          <w:sz w:val="24"/>
          <w:szCs w:val="24"/>
        </w:rPr>
        <w:instrText xml:space="preserve"> XE "</w:instrText>
      </w:r>
      <w:r w:rsidR="00D757CA" w:rsidRPr="00E7121F">
        <w:rPr>
          <w:rFonts w:asciiTheme="minorBidi" w:hAnsiTheme="minorBidi" w:cstheme="minorBidi"/>
          <w:sz w:val="24"/>
          <w:szCs w:val="24"/>
        </w:rPr>
        <w:instrText>economic sectors</w:instrText>
      </w:r>
      <w:r w:rsidR="00D757CA" w:rsidRPr="00E7121F">
        <w:rPr>
          <w:sz w:val="24"/>
          <w:szCs w:val="24"/>
        </w:rPr>
        <w:instrText xml:space="preserve">" </w:instrText>
      </w:r>
      <w:r w:rsidR="00D757CA" w:rsidRPr="00E7121F">
        <w:rPr>
          <w:rFonts w:asciiTheme="minorBidi" w:hAnsiTheme="minorBidi" w:cstheme="minorBidi"/>
          <w:sz w:val="24"/>
          <w:szCs w:val="24"/>
        </w:rPr>
        <w:fldChar w:fldCharType="end"/>
      </w:r>
      <w:r w:rsidRPr="00E7121F">
        <w:rPr>
          <w:rFonts w:asciiTheme="minorBidi" w:hAnsiTheme="minorBidi" w:cstheme="minorBidi"/>
          <w:sz w:val="24"/>
          <w:szCs w:val="24"/>
        </w:rPr>
        <w:t xml:space="preserve">. </w:t>
      </w:r>
    </w:p>
    <w:p w14:paraId="7FDF1BEC"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In the first quarter of 2019, the Bank continued development of computer-based processes for credit applications and a model to determine differential interest authorizations. </w:t>
      </w:r>
    </w:p>
    <w:p w14:paraId="2D3F2F7C"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Loans to the individual client segment are highly diversified – by number of clients and by geographic location. </w:t>
      </w:r>
    </w:p>
    <w:p w14:paraId="6C0D8089"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Most clients in this segment are salaried employees with an individual account or joint household account. </w:t>
      </w:r>
    </w:p>
    <w:p w14:paraId="5D08F577"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A recession in non-banking operations is a major risk factor for household activity and higher unemployment may increase the number of clients who face difficulties. </w:t>
      </w:r>
    </w:p>
    <w:p w14:paraId="3BBDAD13"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As from the second half of 2018, clients of the Retail Division are rated using advanced custom models. </w:t>
      </w:r>
    </w:p>
    <w:p w14:paraId="76A57962"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These models quantify the probability of default (PD) and the loss given default (LGD) for small businesses and individual clients of the Retail Division. </w:t>
      </w:r>
    </w:p>
    <w:p w14:paraId="452E8961"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Current management at the Retail Division is primarily based on the MADHOM system (for client management, rating and pricing). </w:t>
      </w:r>
    </w:p>
    <w:p w14:paraId="255933EB"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In the first quarter of 2019, the Bank continued to deploy, implement and use advanced models under development for optimal analysis and management of retail credit. </w:t>
      </w:r>
    </w:p>
    <w:p w14:paraId="6A298480"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The credit risk profile of individual clients, in view of the risk appetite determined based also on the internal model, shows a risk level which is not high and stable over time. </w:t>
      </w:r>
    </w:p>
    <w:p w14:paraId="04937B95" w14:textId="77777777" w:rsidR="009E65C1" w:rsidRDefault="009E65C1">
      <w:pPr>
        <w:spacing w:after="160" w:line="259" w:lineRule="auto"/>
        <w:ind w:left="0" w:right="0"/>
        <w:jc w:val="left"/>
        <w:rPr>
          <w:rFonts w:asciiTheme="minorBidi" w:hAnsiTheme="minorBidi" w:cstheme="minorBidi"/>
          <w:b/>
          <w:bCs/>
          <w:sz w:val="24"/>
          <w:szCs w:val="24"/>
        </w:rPr>
      </w:pPr>
      <w:r>
        <w:rPr>
          <w:rFonts w:asciiTheme="minorBidi" w:hAnsiTheme="minorBidi" w:cstheme="minorBidi"/>
          <w:b/>
          <w:bCs/>
          <w:sz w:val="24"/>
          <w:szCs w:val="24"/>
        </w:rPr>
        <w:br w:type="page"/>
      </w:r>
    </w:p>
    <w:p w14:paraId="39D02407" w14:textId="4B472CEE" w:rsidR="000D7EF6" w:rsidRPr="00E7121F" w:rsidRDefault="000D7EF6" w:rsidP="007E3899">
      <w:pPr>
        <w:spacing w:before="160" w:after="100"/>
        <w:outlineLvl w:val="2"/>
        <w:rPr>
          <w:rFonts w:asciiTheme="minorBidi" w:hAnsiTheme="minorBidi" w:cstheme="minorBidi"/>
          <w:b/>
          <w:bCs/>
          <w:sz w:val="24"/>
          <w:szCs w:val="24"/>
        </w:rPr>
      </w:pPr>
      <w:r w:rsidRPr="00E7121F">
        <w:rPr>
          <w:rFonts w:asciiTheme="minorBidi" w:hAnsiTheme="minorBidi" w:cstheme="minorBidi"/>
          <w:b/>
          <w:bCs/>
          <w:sz w:val="24"/>
          <w:szCs w:val="24"/>
        </w:rPr>
        <w:lastRenderedPageBreak/>
        <w:t>Market and interest risk</w:t>
      </w:r>
      <w:r w:rsidR="00D757CA" w:rsidRPr="00E7121F">
        <w:rPr>
          <w:rFonts w:asciiTheme="minorBidi" w:hAnsiTheme="minorBidi" w:cstheme="minorBidi"/>
          <w:b/>
          <w:bCs/>
          <w:sz w:val="24"/>
          <w:szCs w:val="24"/>
        </w:rPr>
        <w:fldChar w:fldCharType="begin"/>
      </w:r>
      <w:r w:rsidR="00D757CA" w:rsidRPr="00E7121F">
        <w:rPr>
          <w:sz w:val="24"/>
          <w:szCs w:val="24"/>
        </w:rPr>
        <w:instrText xml:space="preserve"> XE "</w:instrText>
      </w:r>
      <w:r w:rsidR="00D757CA" w:rsidRPr="00E7121F">
        <w:rPr>
          <w:rFonts w:asciiTheme="minorBidi" w:hAnsiTheme="minorBidi" w:cstheme="minorBidi"/>
          <w:sz w:val="24"/>
          <w:szCs w:val="24"/>
        </w:rPr>
        <w:instrText>interest risk</w:instrText>
      </w:r>
      <w:r w:rsidR="00D757CA" w:rsidRPr="00E7121F">
        <w:rPr>
          <w:sz w:val="24"/>
          <w:szCs w:val="24"/>
        </w:rPr>
        <w:instrText xml:space="preserve">" </w:instrText>
      </w:r>
      <w:r w:rsidR="00D757CA" w:rsidRPr="00E7121F">
        <w:rPr>
          <w:rFonts w:asciiTheme="minorBidi" w:hAnsiTheme="minorBidi" w:cstheme="minorBidi"/>
          <w:b/>
          <w:bCs/>
          <w:sz w:val="24"/>
          <w:szCs w:val="24"/>
        </w:rPr>
        <w:fldChar w:fldCharType="end"/>
      </w:r>
      <w:r w:rsidRPr="00E7121F">
        <w:rPr>
          <w:rFonts w:asciiTheme="minorBidi" w:hAnsiTheme="minorBidi" w:cstheme="minorBidi"/>
          <w:b/>
          <w:bCs/>
          <w:sz w:val="24"/>
          <w:szCs w:val="24"/>
        </w:rPr>
        <w:t xml:space="preserve"> in the bank portfolio</w:t>
      </w:r>
    </w:p>
    <w:p w14:paraId="0102FF55"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Activity in the negotiable portfolio (portfolios managed by the trading room) is low, with most of the Bank's financial activity and risk associated with the banking portfolio. </w:t>
      </w:r>
    </w:p>
    <w:p w14:paraId="6B0A0ABC"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The Bank's banking portfolio mostly includes long-term uses (mortgages), against which the Bank raises resources which may be short-term. </w:t>
      </w:r>
    </w:p>
    <w:p w14:paraId="7B4ACA9A"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The portfolio structure exposes the Bank EV to erosion in case of rising interest rates. </w:t>
      </w:r>
    </w:p>
    <w:p w14:paraId="7F4B6882"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In 2018, the Bank conducted an extensive review of the risk estimation methodology, in line with common practice for application of Basel guidelines. </w:t>
      </w:r>
    </w:p>
    <w:p w14:paraId="0AF53918"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Consequently, Bank policy, including measurement methods and the resulting risk limits, was significantly revised downwards in the first quarter of 2019, so as to more reliably reflect the interest exposure, including dynamic effects of behavioral options inherent in the mortgage portfolio and in deposits, which are dependent on interest. </w:t>
      </w:r>
    </w:p>
    <w:p w14:paraId="7C9BF68D"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In the first quarter of this year, the overall risk level remained Low-Medium (the interest risk</w:t>
      </w:r>
      <w:r w:rsidR="00D757CA" w:rsidRPr="00E7121F">
        <w:rPr>
          <w:rFonts w:asciiTheme="minorBidi" w:hAnsiTheme="minorBidi" w:cstheme="minorBidi"/>
          <w:sz w:val="24"/>
          <w:szCs w:val="24"/>
        </w:rPr>
        <w:fldChar w:fldCharType="begin"/>
      </w:r>
      <w:r w:rsidR="00D757CA" w:rsidRPr="00E7121F">
        <w:rPr>
          <w:sz w:val="24"/>
          <w:szCs w:val="24"/>
        </w:rPr>
        <w:instrText xml:space="preserve"> XE "</w:instrText>
      </w:r>
      <w:r w:rsidR="00D757CA" w:rsidRPr="00E7121F">
        <w:rPr>
          <w:rFonts w:asciiTheme="minorBidi" w:hAnsiTheme="minorBidi" w:cstheme="minorBidi"/>
          <w:sz w:val="24"/>
          <w:szCs w:val="24"/>
        </w:rPr>
        <w:instrText>interest risk</w:instrText>
      </w:r>
      <w:r w:rsidR="00D757CA" w:rsidRPr="00E7121F">
        <w:rPr>
          <w:sz w:val="24"/>
          <w:szCs w:val="24"/>
        </w:rPr>
        <w:instrText xml:space="preserve">" </w:instrText>
      </w:r>
      <w:r w:rsidR="00D757CA" w:rsidRPr="00E7121F">
        <w:rPr>
          <w:rFonts w:asciiTheme="minorBidi" w:hAnsiTheme="minorBidi" w:cstheme="minorBidi"/>
          <w:sz w:val="24"/>
          <w:szCs w:val="24"/>
        </w:rPr>
        <w:fldChar w:fldCharType="end"/>
      </w:r>
      <w:r w:rsidRPr="00E7121F">
        <w:rPr>
          <w:rFonts w:asciiTheme="minorBidi" w:hAnsiTheme="minorBidi" w:cstheme="minorBidi"/>
          <w:sz w:val="24"/>
          <w:szCs w:val="24"/>
        </w:rPr>
        <w:t xml:space="preserve"> level remained Medium). </w:t>
      </w:r>
    </w:p>
    <w:p w14:paraId="064E7F34"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Risk benchmark values were calculated in conformity with the revision to the methodology in the policy and were in line with limits imposed by management and by the Board of Directors. </w:t>
      </w:r>
    </w:p>
    <w:p w14:paraId="0C72AAA9" w14:textId="77777777" w:rsidR="000D7EF6" w:rsidRPr="00E7121F" w:rsidRDefault="000D7EF6" w:rsidP="00214E63">
      <w:pPr>
        <w:spacing w:before="40" w:line="360" w:lineRule="auto"/>
        <w:rPr>
          <w:rFonts w:asciiTheme="minorBidi" w:hAnsiTheme="minorBidi" w:cstheme="minorBidi"/>
          <w:spacing w:val="-4"/>
          <w:sz w:val="24"/>
          <w:szCs w:val="24"/>
        </w:rPr>
      </w:pPr>
      <w:r w:rsidRPr="00E7121F">
        <w:rPr>
          <w:rFonts w:asciiTheme="minorBidi" w:hAnsiTheme="minorBidi" w:cstheme="minorBidi"/>
          <w:sz w:val="24"/>
          <w:szCs w:val="24"/>
        </w:rPr>
        <w:t xml:space="preserve">In the normal course of business, risk values (such as </w:t>
      </w:r>
      <w:proofErr w:type="spellStart"/>
      <w:r w:rsidRPr="00E7121F">
        <w:rPr>
          <w:rFonts w:asciiTheme="minorBidi" w:hAnsiTheme="minorBidi" w:cstheme="minorBidi"/>
          <w:sz w:val="24"/>
          <w:szCs w:val="24"/>
        </w:rPr>
        <w:t>VaR</w:t>
      </w:r>
      <w:proofErr w:type="spellEnd"/>
      <w:r w:rsidRPr="00E7121F">
        <w:rPr>
          <w:rFonts w:asciiTheme="minorBidi" w:hAnsiTheme="minorBidi" w:cstheme="minorBidi"/>
          <w:sz w:val="24"/>
          <w:szCs w:val="24"/>
        </w:rPr>
        <w:t xml:space="preserve">) ranged at relatively low risk levels and risk values under </w:t>
      </w:r>
      <w:r w:rsidRPr="00E7121F">
        <w:rPr>
          <w:rFonts w:asciiTheme="minorBidi" w:hAnsiTheme="minorBidi" w:cstheme="minorBidi"/>
          <w:spacing w:val="-4"/>
          <w:sz w:val="24"/>
          <w:szCs w:val="24"/>
        </w:rPr>
        <w:t>stress scenarios, which reflect extreme concurrent increase in interest rates, are lower than the current risk appetite specified.</w:t>
      </w:r>
    </w:p>
    <w:p w14:paraId="6A7C1338" w14:textId="77777777" w:rsidR="009E65C1" w:rsidRDefault="009E65C1">
      <w:pPr>
        <w:spacing w:after="160" w:line="259" w:lineRule="auto"/>
        <w:ind w:left="0" w:right="0"/>
        <w:jc w:val="left"/>
        <w:rPr>
          <w:rFonts w:asciiTheme="minorBidi" w:hAnsiTheme="minorBidi" w:cstheme="minorBidi"/>
          <w:b/>
          <w:bCs/>
          <w:sz w:val="24"/>
          <w:szCs w:val="24"/>
        </w:rPr>
      </w:pPr>
      <w:r>
        <w:rPr>
          <w:rFonts w:asciiTheme="minorBidi" w:hAnsiTheme="minorBidi" w:cstheme="minorBidi"/>
          <w:b/>
          <w:bCs/>
          <w:sz w:val="24"/>
          <w:szCs w:val="24"/>
        </w:rPr>
        <w:br w:type="page"/>
      </w:r>
    </w:p>
    <w:p w14:paraId="2609D4C9" w14:textId="28F8C3CB" w:rsidR="000D7EF6" w:rsidRPr="00E7121F" w:rsidRDefault="000D7EF6" w:rsidP="007E3899">
      <w:pPr>
        <w:spacing w:before="140" w:after="100"/>
        <w:outlineLvl w:val="2"/>
        <w:rPr>
          <w:rFonts w:asciiTheme="minorBidi" w:hAnsiTheme="minorBidi" w:cstheme="minorBidi"/>
          <w:b/>
          <w:bCs/>
          <w:sz w:val="24"/>
          <w:szCs w:val="24"/>
        </w:rPr>
      </w:pPr>
      <w:r w:rsidRPr="00E7121F">
        <w:rPr>
          <w:rFonts w:asciiTheme="minorBidi" w:hAnsiTheme="minorBidi" w:cstheme="minorBidi"/>
          <w:b/>
          <w:bCs/>
          <w:sz w:val="24"/>
          <w:szCs w:val="24"/>
        </w:rPr>
        <w:lastRenderedPageBreak/>
        <w:t>Liquidity risk</w:t>
      </w:r>
    </w:p>
    <w:p w14:paraId="6234F01E" w14:textId="77777777" w:rsidR="000F7CC1" w:rsidRPr="00E7121F" w:rsidRDefault="000D7EF6" w:rsidP="00214E63">
      <w:pPr>
        <w:spacing w:before="40" w:line="360" w:lineRule="auto"/>
        <w:jc w:val="left"/>
        <w:rPr>
          <w:rFonts w:asciiTheme="minorBidi" w:hAnsiTheme="minorBidi" w:cstheme="minorBidi"/>
          <w:sz w:val="24"/>
          <w:szCs w:val="24"/>
        </w:rPr>
      </w:pPr>
      <w:r w:rsidRPr="00E7121F">
        <w:rPr>
          <w:rFonts w:asciiTheme="minorBidi" w:hAnsiTheme="minorBidi" w:cstheme="minorBidi"/>
          <w:sz w:val="24"/>
          <w:szCs w:val="24"/>
        </w:rPr>
        <w:t xml:space="preserve">In the first quarter of 2019, the Bank maintained appropriate liquidity by investing excess liquidity in liquid assets of very high quality. </w:t>
      </w:r>
    </w:p>
    <w:p w14:paraId="23ECAB95" w14:textId="77777777" w:rsidR="000F7CC1" w:rsidRPr="00E7121F" w:rsidRDefault="000D7EF6" w:rsidP="00214E63">
      <w:pPr>
        <w:spacing w:before="40" w:line="360" w:lineRule="auto"/>
        <w:jc w:val="left"/>
        <w:rPr>
          <w:rFonts w:asciiTheme="minorBidi" w:hAnsiTheme="minorBidi" w:cstheme="minorBidi"/>
          <w:sz w:val="24"/>
          <w:szCs w:val="24"/>
        </w:rPr>
      </w:pPr>
      <w:r w:rsidRPr="00E7121F">
        <w:rPr>
          <w:rFonts w:asciiTheme="minorBidi" w:hAnsiTheme="minorBidi" w:cstheme="minorBidi"/>
          <w:sz w:val="24"/>
          <w:szCs w:val="24"/>
        </w:rPr>
        <w:t xml:space="preserve">The average (consolidated) liquidity coverage ratio for the first quarter of 2019 was 120%. </w:t>
      </w:r>
    </w:p>
    <w:p w14:paraId="497F3032" w14:textId="77777777" w:rsidR="000F7CC1" w:rsidRPr="00E7121F" w:rsidRDefault="000D7EF6" w:rsidP="00214E63">
      <w:pPr>
        <w:spacing w:before="40" w:line="360" w:lineRule="auto"/>
        <w:jc w:val="left"/>
        <w:rPr>
          <w:rFonts w:asciiTheme="minorBidi" w:eastAsia="Calibri" w:hAnsiTheme="minorBidi" w:cstheme="minorBidi"/>
          <w:sz w:val="24"/>
          <w:szCs w:val="24"/>
        </w:rPr>
      </w:pPr>
      <w:r w:rsidRPr="00E7121F">
        <w:rPr>
          <w:rFonts w:asciiTheme="minorBidi" w:hAnsiTheme="minorBidi" w:cstheme="minorBidi"/>
          <w:sz w:val="24"/>
          <w:szCs w:val="24"/>
        </w:rPr>
        <w:t xml:space="preserve">In this quarter, there were no exceptions from the risk appetite limits and concentration benchmarks, and there were no material unusual events. </w:t>
      </w:r>
    </w:p>
    <w:p w14:paraId="2F68C96E" w14:textId="77777777" w:rsidR="000F7CC1" w:rsidRPr="00E7121F" w:rsidRDefault="00BC0689" w:rsidP="00214E63">
      <w:pPr>
        <w:spacing w:before="40" w:line="360" w:lineRule="auto"/>
        <w:jc w:val="left"/>
        <w:rPr>
          <w:rFonts w:asciiTheme="minorBidi" w:eastAsia="Calibri" w:hAnsiTheme="minorBidi" w:cstheme="minorBidi"/>
          <w:spacing w:val="-2"/>
          <w:sz w:val="24"/>
          <w:szCs w:val="24"/>
        </w:rPr>
      </w:pPr>
      <w:r w:rsidRPr="00E7121F">
        <w:rPr>
          <w:rFonts w:asciiTheme="minorBidi" w:hAnsiTheme="minorBidi" w:cstheme="minorBidi"/>
          <w:spacing w:val="-2"/>
          <w:sz w:val="24"/>
          <w:szCs w:val="24"/>
        </w:rPr>
        <w:t xml:space="preserve">Note that in March 2019, the Bank raised its state of alert to Elevated Alert, due to tensions around Gaza and in the South. </w:t>
      </w:r>
    </w:p>
    <w:p w14:paraId="62043D94" w14:textId="77777777" w:rsidR="000F7CC1" w:rsidRPr="00E7121F" w:rsidRDefault="00BC0689" w:rsidP="00214E63">
      <w:pPr>
        <w:spacing w:before="40" w:line="360" w:lineRule="auto"/>
        <w:jc w:val="left"/>
        <w:rPr>
          <w:rFonts w:asciiTheme="minorBidi" w:eastAsia="Calibri" w:hAnsiTheme="minorBidi" w:cstheme="minorBidi"/>
          <w:sz w:val="24"/>
          <w:szCs w:val="24"/>
        </w:rPr>
      </w:pPr>
      <w:r w:rsidRPr="00E7121F">
        <w:rPr>
          <w:rFonts w:asciiTheme="minorBidi" w:hAnsiTheme="minorBidi" w:cstheme="minorBidi"/>
          <w:sz w:val="24"/>
          <w:szCs w:val="24"/>
        </w:rPr>
        <w:t xml:space="preserve">In practice, no events and/or indications were observed which would indicate realization of a liquidity event. </w:t>
      </w:r>
    </w:p>
    <w:p w14:paraId="4582D127" w14:textId="0CFC5CE3" w:rsidR="0035220B" w:rsidRPr="00E7121F" w:rsidRDefault="00BC0689" w:rsidP="00807F0E">
      <w:pPr>
        <w:spacing w:before="40" w:line="360" w:lineRule="auto"/>
        <w:jc w:val="left"/>
        <w:rPr>
          <w:rFonts w:asciiTheme="minorBidi" w:hAnsiTheme="minorBidi" w:cstheme="minorBidi"/>
          <w:b/>
          <w:bCs/>
          <w:sz w:val="24"/>
          <w:szCs w:val="24"/>
        </w:rPr>
      </w:pPr>
      <w:r w:rsidRPr="00E7121F">
        <w:rPr>
          <w:rFonts w:asciiTheme="minorBidi" w:hAnsiTheme="minorBidi" w:cstheme="minorBidi"/>
          <w:sz w:val="24"/>
          <w:szCs w:val="24"/>
        </w:rPr>
        <w:t xml:space="preserve">In early April 2019, after return to normal conditions, the Bank decided to return to the normal course of business. </w:t>
      </w:r>
      <w:r w:rsidR="00535E12" w:rsidRPr="00E7121F">
        <w:rPr>
          <w:rFonts w:asciiTheme="minorBidi" w:hAnsiTheme="minorBidi" w:cstheme="minorBidi"/>
          <w:sz w:val="24"/>
          <w:szCs w:val="24"/>
        </w:rPr>
        <w:br/>
        <w:t>The following chart includes probability of risk:</w:t>
      </w:r>
      <w:r w:rsidR="004E357F">
        <w:rPr>
          <w:rFonts w:asciiTheme="minorBidi" w:hAnsiTheme="minorBidi" w:cstheme="minorBidi"/>
          <w:sz w:val="24"/>
          <w:szCs w:val="24"/>
        </w:rPr>
        <w:br/>
      </w:r>
    </w:p>
    <w:p w14:paraId="469EA347" w14:textId="77777777" w:rsidR="00E61EDB" w:rsidRPr="00DC4370" w:rsidRDefault="00DC4370" w:rsidP="00807F0E">
      <w:pPr>
        <w:spacing w:before="40"/>
        <w:jc w:val="center"/>
        <w:rPr>
          <w:rFonts w:asciiTheme="minorBidi" w:hAnsiTheme="minorBidi" w:cstheme="minorBidi"/>
          <w:szCs w:val="18"/>
        </w:rPr>
      </w:pPr>
      <w:r>
        <w:rPr>
          <w:rFonts w:asciiTheme="minorBidi" w:hAnsiTheme="minorBidi" w:cstheme="minorBidi"/>
          <w:b/>
          <w:bCs/>
          <w:noProof/>
          <w:szCs w:val="18"/>
        </w:rPr>
        <w:drawing>
          <wp:inline distT="0" distB="0" distL="0" distR="0" wp14:anchorId="76F6E00D" wp14:editId="553A6E33">
            <wp:extent cx="4563573" cy="2743200"/>
            <wp:effectExtent l="0" t="0" r="8890" b="0"/>
            <wp:docPr id="2" name="תמונה 2" descr="Probability Char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Probability Chart&#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8541" cy="2812308"/>
                    </a:xfrm>
                    <a:prstGeom prst="rect">
                      <a:avLst/>
                    </a:prstGeom>
                    <a:noFill/>
                  </pic:spPr>
                </pic:pic>
              </a:graphicData>
            </a:graphic>
          </wp:inline>
        </w:drawing>
      </w:r>
      <w:r w:rsidR="00E61EDB">
        <w:rPr>
          <w:rFonts w:asciiTheme="minorBidi" w:hAnsiTheme="minorBidi" w:cstheme="minorBidi"/>
          <w:b/>
          <w:bCs/>
          <w:szCs w:val="18"/>
        </w:rPr>
        <w:br w:type="page"/>
      </w:r>
    </w:p>
    <w:p w14:paraId="4EEABA07" w14:textId="77777777" w:rsidR="000D7EF6" w:rsidRPr="00854183" w:rsidRDefault="000D7EF6" w:rsidP="007E3899">
      <w:pPr>
        <w:spacing w:before="140" w:after="100" w:line="360" w:lineRule="auto"/>
        <w:jc w:val="left"/>
        <w:outlineLvl w:val="2"/>
        <w:rPr>
          <w:rFonts w:asciiTheme="minorBidi" w:hAnsiTheme="minorBidi" w:cstheme="minorBidi"/>
          <w:b/>
          <w:bCs/>
          <w:sz w:val="24"/>
          <w:szCs w:val="24"/>
        </w:rPr>
      </w:pPr>
      <w:r w:rsidRPr="00854183">
        <w:rPr>
          <w:rFonts w:asciiTheme="minorBidi" w:hAnsiTheme="minorBidi" w:cstheme="minorBidi"/>
          <w:b/>
          <w:bCs/>
          <w:sz w:val="24"/>
          <w:szCs w:val="24"/>
        </w:rPr>
        <w:lastRenderedPageBreak/>
        <w:t>Operational risk</w:t>
      </w:r>
      <w:r w:rsidR="005A7B9C" w:rsidRPr="00854183">
        <w:rPr>
          <w:rFonts w:asciiTheme="minorBidi" w:hAnsiTheme="minorBidi" w:cstheme="minorBidi"/>
          <w:b/>
          <w:bCs/>
          <w:sz w:val="24"/>
          <w:szCs w:val="24"/>
        </w:rPr>
        <w:fldChar w:fldCharType="begin"/>
      </w:r>
      <w:r w:rsidR="005A7B9C" w:rsidRPr="00854183">
        <w:rPr>
          <w:rFonts w:asciiTheme="minorBidi" w:hAnsiTheme="minorBidi" w:cstheme="minorBidi"/>
          <w:sz w:val="24"/>
          <w:szCs w:val="24"/>
        </w:rPr>
        <w:instrText xml:space="preserve"> XE "Operational risk" </w:instrText>
      </w:r>
      <w:r w:rsidR="005A7B9C" w:rsidRPr="00854183">
        <w:rPr>
          <w:rFonts w:asciiTheme="minorBidi" w:hAnsiTheme="minorBidi" w:cstheme="minorBidi"/>
          <w:b/>
          <w:bCs/>
          <w:sz w:val="24"/>
          <w:szCs w:val="24"/>
        </w:rPr>
        <w:fldChar w:fldCharType="end"/>
      </w:r>
    </w:p>
    <w:p w14:paraId="1DEF7337" w14:textId="77777777" w:rsidR="000F7CC1" w:rsidRPr="00854183" w:rsidRDefault="000D7EF6" w:rsidP="00D04314">
      <w:pPr>
        <w:spacing w:line="360" w:lineRule="auto"/>
        <w:jc w:val="left"/>
        <w:rPr>
          <w:rFonts w:asciiTheme="minorBidi" w:hAnsiTheme="minorBidi" w:cstheme="minorBidi"/>
          <w:sz w:val="24"/>
          <w:szCs w:val="24"/>
        </w:rPr>
      </w:pPr>
      <w:r w:rsidRPr="00854183">
        <w:rPr>
          <w:rFonts w:asciiTheme="minorBidi" w:hAnsiTheme="minorBidi" w:cstheme="minorBidi"/>
          <w:sz w:val="24"/>
          <w:szCs w:val="24"/>
        </w:rPr>
        <w:t xml:space="preserve">In the first quarter of this year, operational risk remained Medium. </w:t>
      </w:r>
    </w:p>
    <w:p w14:paraId="0623C233" w14:textId="77777777" w:rsidR="000F7CC1" w:rsidRPr="00854183" w:rsidRDefault="000D7EF6" w:rsidP="00D04314">
      <w:pPr>
        <w:spacing w:line="360" w:lineRule="auto"/>
        <w:jc w:val="left"/>
        <w:rPr>
          <w:rFonts w:asciiTheme="minorBidi" w:hAnsiTheme="minorBidi" w:cstheme="minorBidi"/>
          <w:sz w:val="24"/>
          <w:szCs w:val="24"/>
        </w:rPr>
      </w:pPr>
      <w:r w:rsidRPr="00854183">
        <w:rPr>
          <w:rFonts w:asciiTheme="minorBidi" w:hAnsiTheme="minorBidi" w:cstheme="minorBidi"/>
          <w:sz w:val="24"/>
          <w:szCs w:val="24"/>
        </w:rPr>
        <w:t xml:space="preserve">There were no material operational events, and the risk level reflects the potential damage that may be caused by materialization of operational risks. </w:t>
      </w:r>
    </w:p>
    <w:p w14:paraId="24DDE15E" w14:textId="77777777" w:rsidR="000F7CC1" w:rsidRPr="00854183" w:rsidRDefault="000D7EF6" w:rsidP="00D04314">
      <w:pPr>
        <w:spacing w:line="360" w:lineRule="auto"/>
        <w:jc w:val="left"/>
        <w:rPr>
          <w:rFonts w:asciiTheme="minorBidi" w:hAnsiTheme="minorBidi" w:cstheme="minorBidi"/>
          <w:sz w:val="24"/>
          <w:szCs w:val="24"/>
        </w:rPr>
      </w:pPr>
      <w:r w:rsidRPr="00854183">
        <w:rPr>
          <w:rFonts w:asciiTheme="minorBidi" w:hAnsiTheme="minorBidi" w:cstheme="minorBidi"/>
          <w:sz w:val="24"/>
          <w:szCs w:val="24"/>
        </w:rPr>
        <w:t xml:space="preserve">Activity continued to improve monitoring, management and control of operational risks, with emphasis on upgrading the IT system for management of risks surveys and further activity to identify, analyze and enhance awareness of the various operational risks. </w:t>
      </w:r>
    </w:p>
    <w:p w14:paraId="6F1B8785" w14:textId="77777777" w:rsidR="000D7EF6" w:rsidRPr="00854183" w:rsidRDefault="000D7EF6" w:rsidP="007E3899">
      <w:pPr>
        <w:spacing w:before="140" w:after="100" w:line="360" w:lineRule="auto"/>
        <w:jc w:val="left"/>
        <w:outlineLvl w:val="2"/>
        <w:rPr>
          <w:rFonts w:asciiTheme="minorBidi" w:hAnsiTheme="minorBidi" w:cstheme="minorBidi"/>
          <w:b/>
          <w:bCs/>
          <w:sz w:val="24"/>
          <w:szCs w:val="24"/>
        </w:rPr>
      </w:pPr>
      <w:r w:rsidRPr="00854183">
        <w:rPr>
          <w:rFonts w:asciiTheme="minorBidi" w:hAnsiTheme="minorBidi" w:cstheme="minorBidi"/>
          <w:b/>
          <w:bCs/>
          <w:sz w:val="24"/>
          <w:szCs w:val="24"/>
        </w:rPr>
        <w:t>Business continuity</w:t>
      </w:r>
    </w:p>
    <w:p w14:paraId="0E2AF840" w14:textId="77777777" w:rsidR="000F7CC1" w:rsidRPr="00854183" w:rsidRDefault="000D7EF6" w:rsidP="00D04314">
      <w:pPr>
        <w:spacing w:line="360" w:lineRule="auto"/>
        <w:jc w:val="left"/>
        <w:rPr>
          <w:rFonts w:asciiTheme="minorBidi" w:hAnsiTheme="minorBidi" w:cstheme="minorBidi"/>
          <w:sz w:val="24"/>
          <w:szCs w:val="24"/>
        </w:rPr>
      </w:pPr>
      <w:r w:rsidRPr="00854183">
        <w:rPr>
          <w:rFonts w:asciiTheme="minorBidi" w:hAnsiTheme="minorBidi" w:cstheme="minorBidi"/>
          <w:sz w:val="24"/>
          <w:szCs w:val="24"/>
        </w:rPr>
        <w:t xml:space="preserve">The Bank applies Proper Conduct of Banking Business Directive 355 concerning "Management of business continuity". </w:t>
      </w:r>
    </w:p>
    <w:p w14:paraId="21825757" w14:textId="77777777" w:rsidR="000F7CC1" w:rsidRPr="00854183" w:rsidRDefault="000D7EF6" w:rsidP="00D04314">
      <w:pPr>
        <w:spacing w:line="360" w:lineRule="auto"/>
        <w:jc w:val="left"/>
        <w:rPr>
          <w:rFonts w:asciiTheme="minorBidi" w:hAnsiTheme="minorBidi" w:cstheme="minorBidi"/>
          <w:sz w:val="24"/>
          <w:szCs w:val="24"/>
        </w:rPr>
      </w:pPr>
      <w:r w:rsidRPr="00854183">
        <w:rPr>
          <w:rFonts w:asciiTheme="minorBidi" w:hAnsiTheme="minorBidi" w:cstheme="minorBidi"/>
          <w:sz w:val="24"/>
          <w:szCs w:val="24"/>
        </w:rPr>
        <w:t xml:space="preserve">In the first quarter of 2019, the Bank continued to operate in conformity with the work plan. </w:t>
      </w:r>
    </w:p>
    <w:p w14:paraId="205D5EE7" w14:textId="77777777" w:rsidR="000F7CC1" w:rsidRPr="00854183" w:rsidRDefault="000D7EF6" w:rsidP="00D04314">
      <w:pPr>
        <w:spacing w:line="360" w:lineRule="auto"/>
        <w:jc w:val="left"/>
        <w:rPr>
          <w:rFonts w:asciiTheme="minorBidi" w:hAnsiTheme="minorBidi" w:cstheme="minorBidi"/>
          <w:sz w:val="24"/>
          <w:szCs w:val="24"/>
        </w:rPr>
      </w:pPr>
      <w:r w:rsidRPr="00854183">
        <w:rPr>
          <w:rFonts w:asciiTheme="minorBidi" w:hAnsiTheme="minorBidi" w:cstheme="minorBidi"/>
          <w:sz w:val="24"/>
          <w:szCs w:val="24"/>
        </w:rPr>
        <w:t xml:space="preserve">A periodic questionnaire was launched to review the integrity and currency of the branch emergency file, emergency procedures were revised and branch operation using power generators was exercised. </w:t>
      </w:r>
    </w:p>
    <w:p w14:paraId="390E8388" w14:textId="77777777" w:rsidR="000D7EF6" w:rsidRPr="00854183" w:rsidRDefault="000D7EF6" w:rsidP="00D04314">
      <w:pPr>
        <w:spacing w:line="360" w:lineRule="auto"/>
        <w:jc w:val="left"/>
        <w:rPr>
          <w:rFonts w:asciiTheme="minorBidi" w:hAnsiTheme="minorBidi" w:cstheme="minorBidi"/>
          <w:sz w:val="24"/>
          <w:szCs w:val="24"/>
        </w:rPr>
      </w:pPr>
      <w:r w:rsidRPr="00854183">
        <w:rPr>
          <w:rFonts w:asciiTheme="minorBidi" w:hAnsiTheme="minorBidi" w:cstheme="minorBidi"/>
          <w:sz w:val="24"/>
          <w:szCs w:val="24"/>
        </w:rPr>
        <w:t>Concurrently, the list of services under Business Impact Analysis (BIA) were reviewed and planning of the major annual drill were started.</w:t>
      </w:r>
    </w:p>
    <w:p w14:paraId="7CD8DA69" w14:textId="77777777" w:rsidR="000D7EF6" w:rsidRPr="00854183" w:rsidRDefault="000D7EF6" w:rsidP="007E3899">
      <w:pPr>
        <w:spacing w:before="140" w:after="100" w:line="360" w:lineRule="auto"/>
        <w:jc w:val="left"/>
        <w:outlineLvl w:val="2"/>
        <w:rPr>
          <w:rFonts w:asciiTheme="minorBidi" w:hAnsiTheme="minorBidi" w:cstheme="minorBidi"/>
          <w:b/>
          <w:bCs/>
          <w:sz w:val="24"/>
          <w:szCs w:val="24"/>
        </w:rPr>
      </w:pPr>
      <w:r w:rsidRPr="00854183">
        <w:rPr>
          <w:rFonts w:asciiTheme="minorBidi" w:hAnsiTheme="minorBidi" w:cstheme="minorBidi"/>
          <w:b/>
          <w:bCs/>
          <w:sz w:val="24"/>
          <w:szCs w:val="24"/>
        </w:rPr>
        <w:t>Information security and cyber security</w:t>
      </w:r>
    </w:p>
    <w:p w14:paraId="263FDE77" w14:textId="77777777" w:rsidR="000F7CC1" w:rsidRPr="00854183" w:rsidRDefault="000D7EF6" w:rsidP="00D04314">
      <w:pPr>
        <w:spacing w:before="40" w:line="360" w:lineRule="auto"/>
        <w:jc w:val="left"/>
        <w:rPr>
          <w:rFonts w:asciiTheme="minorBidi" w:hAnsiTheme="minorBidi" w:cstheme="minorBidi"/>
          <w:sz w:val="24"/>
          <w:szCs w:val="24"/>
        </w:rPr>
      </w:pPr>
      <w:r w:rsidRPr="00854183">
        <w:rPr>
          <w:rFonts w:asciiTheme="minorBidi" w:hAnsiTheme="minorBidi" w:cstheme="minorBidi"/>
          <w:sz w:val="24"/>
          <w:szCs w:val="24"/>
        </w:rPr>
        <w:t xml:space="preserve">In the first quarter of 2019, the risk level remained Medium. </w:t>
      </w:r>
    </w:p>
    <w:p w14:paraId="7B46397E" w14:textId="77777777" w:rsidR="000F7CC1" w:rsidRPr="00854183" w:rsidRDefault="003E5407" w:rsidP="00D04314">
      <w:pPr>
        <w:spacing w:before="40" w:line="360" w:lineRule="auto"/>
        <w:jc w:val="left"/>
        <w:rPr>
          <w:rFonts w:asciiTheme="minorBidi" w:hAnsiTheme="minorBidi" w:cstheme="minorBidi"/>
          <w:sz w:val="24"/>
          <w:szCs w:val="24"/>
        </w:rPr>
      </w:pPr>
      <w:r w:rsidRPr="00854183">
        <w:rPr>
          <w:rFonts w:asciiTheme="minorBidi" w:hAnsiTheme="minorBidi" w:cstheme="minorBidi"/>
          <w:sz w:val="24"/>
          <w:szCs w:val="24"/>
        </w:rPr>
        <w:t xml:space="preserve">In this quarter, a small number of </w:t>
      </w:r>
      <w:proofErr w:type="gramStart"/>
      <w:r w:rsidRPr="00854183">
        <w:rPr>
          <w:rFonts w:asciiTheme="minorBidi" w:hAnsiTheme="minorBidi" w:cstheme="minorBidi"/>
          <w:sz w:val="24"/>
          <w:szCs w:val="24"/>
        </w:rPr>
        <w:t>fraud</w:t>
      </w:r>
      <w:proofErr w:type="gramEnd"/>
      <w:r w:rsidRPr="00854183">
        <w:rPr>
          <w:rFonts w:asciiTheme="minorBidi" w:hAnsiTheme="minorBidi" w:cstheme="minorBidi"/>
          <w:sz w:val="24"/>
          <w:szCs w:val="24"/>
        </w:rPr>
        <w:t xml:space="preserve"> attempts against clients were identified (through fishing attacks), which resulted in stealing their account credentials in order to conduct unauthorized transactions in their accounts. </w:t>
      </w:r>
    </w:p>
    <w:p w14:paraId="501894CD" w14:textId="77777777" w:rsidR="000F7CC1" w:rsidRPr="00854183" w:rsidRDefault="000D7EF6" w:rsidP="00D04314">
      <w:pPr>
        <w:spacing w:before="40" w:line="360" w:lineRule="auto"/>
        <w:jc w:val="left"/>
        <w:rPr>
          <w:rFonts w:asciiTheme="minorBidi" w:hAnsiTheme="minorBidi" w:cstheme="minorBidi"/>
          <w:sz w:val="24"/>
          <w:szCs w:val="24"/>
        </w:rPr>
      </w:pPr>
      <w:r w:rsidRPr="00854183">
        <w:rPr>
          <w:rFonts w:asciiTheme="minorBidi" w:hAnsiTheme="minorBidi" w:cstheme="minorBidi"/>
          <w:sz w:val="24"/>
          <w:szCs w:val="24"/>
        </w:rPr>
        <w:t xml:space="preserve">Most of these attempts to conduct unauthorized transactions were identified and blocked by the defense systems applied by the Bank to protect its client accounts. </w:t>
      </w:r>
    </w:p>
    <w:p w14:paraId="5A116A64" w14:textId="77777777" w:rsidR="000D7EF6" w:rsidRPr="00854183" w:rsidRDefault="000D7EF6" w:rsidP="00D04314">
      <w:pPr>
        <w:spacing w:before="40" w:line="360" w:lineRule="auto"/>
        <w:jc w:val="left"/>
        <w:rPr>
          <w:rFonts w:asciiTheme="minorBidi" w:hAnsiTheme="minorBidi" w:cstheme="minorBidi"/>
          <w:sz w:val="24"/>
          <w:szCs w:val="24"/>
          <w:rtl/>
        </w:rPr>
      </w:pPr>
    </w:p>
    <w:p w14:paraId="692B6A13" w14:textId="77777777" w:rsidR="000F7CC1" w:rsidRPr="00854183" w:rsidRDefault="000D7EF6" w:rsidP="00D04314">
      <w:pPr>
        <w:spacing w:before="40" w:line="360" w:lineRule="auto"/>
        <w:jc w:val="left"/>
        <w:rPr>
          <w:rFonts w:asciiTheme="minorBidi" w:hAnsiTheme="minorBidi" w:cstheme="minorBidi"/>
          <w:sz w:val="24"/>
          <w:szCs w:val="24"/>
        </w:rPr>
      </w:pPr>
      <w:r w:rsidRPr="00854183">
        <w:rPr>
          <w:rFonts w:asciiTheme="minorBidi" w:hAnsiTheme="minorBidi" w:cstheme="minorBidi"/>
          <w:sz w:val="24"/>
          <w:szCs w:val="24"/>
        </w:rPr>
        <w:t xml:space="preserve">Concurrently, towards the end of this quarter the Bank reinforced the defense mechanisms applied in Bank systems, in order to further limit the ability to </w:t>
      </w:r>
      <w:proofErr w:type="spellStart"/>
      <w:r w:rsidRPr="00854183">
        <w:rPr>
          <w:rFonts w:asciiTheme="minorBidi" w:hAnsiTheme="minorBidi" w:cstheme="minorBidi"/>
          <w:sz w:val="24"/>
          <w:szCs w:val="24"/>
        </w:rPr>
        <w:t>defraus</w:t>
      </w:r>
      <w:proofErr w:type="spellEnd"/>
      <w:r w:rsidRPr="00854183">
        <w:rPr>
          <w:rFonts w:asciiTheme="minorBidi" w:hAnsiTheme="minorBidi" w:cstheme="minorBidi"/>
          <w:sz w:val="24"/>
          <w:szCs w:val="24"/>
        </w:rPr>
        <w:t xml:space="preserve"> clients </w:t>
      </w:r>
      <w:r w:rsidRPr="00854183">
        <w:rPr>
          <w:rFonts w:asciiTheme="minorBidi" w:hAnsiTheme="minorBidi" w:cstheme="minorBidi"/>
          <w:sz w:val="24"/>
          <w:szCs w:val="24"/>
        </w:rPr>
        <w:lastRenderedPageBreak/>
        <w:t xml:space="preserve">and to conduct un-authorized transactions in client accounts. </w:t>
      </w:r>
      <w:r w:rsidR="00D04314">
        <w:rPr>
          <w:rFonts w:asciiTheme="minorBidi" w:hAnsiTheme="minorBidi" w:cstheme="minorBidi"/>
          <w:sz w:val="24"/>
          <w:szCs w:val="24"/>
        </w:rPr>
        <w:br/>
      </w:r>
      <w:r w:rsidR="00D04314">
        <w:rPr>
          <w:rFonts w:asciiTheme="minorBidi" w:hAnsiTheme="minorBidi" w:cstheme="minorBidi"/>
          <w:sz w:val="24"/>
          <w:szCs w:val="24"/>
        </w:rPr>
        <w:br/>
      </w:r>
    </w:p>
    <w:p w14:paraId="41913C62" w14:textId="77777777" w:rsidR="000D7EF6" w:rsidRPr="00854183" w:rsidRDefault="000D7EF6" w:rsidP="007E3899">
      <w:pPr>
        <w:spacing w:before="140" w:after="100" w:line="360" w:lineRule="auto"/>
        <w:jc w:val="left"/>
        <w:outlineLvl w:val="2"/>
        <w:rPr>
          <w:rFonts w:asciiTheme="minorBidi" w:hAnsiTheme="minorBidi" w:cstheme="minorBidi"/>
          <w:b/>
          <w:bCs/>
          <w:sz w:val="24"/>
          <w:szCs w:val="24"/>
        </w:rPr>
      </w:pPr>
      <w:r w:rsidRPr="00854183">
        <w:rPr>
          <w:rFonts w:asciiTheme="minorBidi" w:hAnsiTheme="minorBidi" w:cstheme="minorBidi"/>
          <w:b/>
          <w:bCs/>
          <w:sz w:val="24"/>
          <w:szCs w:val="24"/>
        </w:rPr>
        <w:t>Compliance risk</w:t>
      </w:r>
    </w:p>
    <w:p w14:paraId="7BC66180" w14:textId="77777777" w:rsidR="000F7CC1" w:rsidRPr="00854183" w:rsidRDefault="000D7EF6" w:rsidP="00D04314">
      <w:pPr>
        <w:spacing w:before="40" w:line="360" w:lineRule="auto"/>
        <w:jc w:val="left"/>
        <w:rPr>
          <w:rFonts w:asciiTheme="minorBidi" w:hAnsiTheme="minorBidi" w:cstheme="minorBidi"/>
          <w:sz w:val="24"/>
          <w:szCs w:val="24"/>
        </w:rPr>
      </w:pPr>
      <w:r w:rsidRPr="00854183">
        <w:rPr>
          <w:rFonts w:asciiTheme="minorBidi" w:hAnsiTheme="minorBidi" w:cstheme="minorBidi"/>
          <w:sz w:val="24"/>
          <w:szCs w:val="24"/>
        </w:rPr>
        <w:t xml:space="preserve">Compliance risk remained unchanged at Low-Medium. The Bank believes the risk is trending downwards due, </w:t>
      </w:r>
      <w:r w:rsidRPr="00884C64">
        <w:rPr>
          <w:rFonts w:asciiTheme="minorBidi" w:hAnsiTheme="minorBidi" w:cstheme="minorBidi"/>
          <w:sz w:val="24"/>
          <w:szCs w:val="24"/>
        </w:rPr>
        <w:t>inter alia</w:t>
      </w:r>
      <w:r w:rsidRPr="00854183">
        <w:rPr>
          <w:rFonts w:asciiTheme="minorBidi" w:hAnsiTheme="minorBidi" w:cstheme="minorBidi"/>
          <w:sz w:val="24"/>
          <w:szCs w:val="24"/>
        </w:rPr>
        <w:t xml:space="preserve">, to continued addressing of risks rated high and to further enhancement of controls and training and further streamlining of work processes in this area and measures taken to improve interfaces between units. </w:t>
      </w:r>
    </w:p>
    <w:p w14:paraId="04976CE8" w14:textId="77777777" w:rsidR="000D7EF6" w:rsidRPr="00854183" w:rsidRDefault="000D7EF6" w:rsidP="00D04314">
      <w:pPr>
        <w:spacing w:before="40" w:line="360" w:lineRule="auto"/>
        <w:jc w:val="left"/>
        <w:rPr>
          <w:rFonts w:asciiTheme="minorBidi" w:hAnsiTheme="minorBidi" w:cstheme="minorBidi"/>
          <w:sz w:val="24"/>
          <w:szCs w:val="24"/>
        </w:rPr>
      </w:pPr>
      <w:r w:rsidRPr="00854183">
        <w:rPr>
          <w:rFonts w:asciiTheme="minorBidi" w:hAnsiTheme="minorBidi" w:cstheme="minorBidi"/>
          <w:sz w:val="24"/>
          <w:szCs w:val="24"/>
        </w:rPr>
        <w:t xml:space="preserve">This is in view of further increased regulatory activity reflected, </w:t>
      </w:r>
      <w:r w:rsidRPr="00884C64">
        <w:rPr>
          <w:rFonts w:asciiTheme="minorBidi" w:hAnsiTheme="minorBidi" w:cstheme="minorBidi"/>
          <w:sz w:val="24"/>
          <w:szCs w:val="24"/>
        </w:rPr>
        <w:t>inter alia</w:t>
      </w:r>
      <w:r w:rsidRPr="00854183">
        <w:rPr>
          <w:rFonts w:asciiTheme="minorBidi" w:hAnsiTheme="minorBidi" w:cstheme="minorBidi"/>
          <w:sz w:val="24"/>
          <w:szCs w:val="24"/>
        </w:rPr>
        <w:t>, in new directives being issued frequently, which the Bank is preparing for.</w:t>
      </w:r>
    </w:p>
    <w:p w14:paraId="4039A812" w14:textId="77777777" w:rsidR="00FC7886" w:rsidRPr="007E3899" w:rsidRDefault="00FC7886" w:rsidP="007E3899">
      <w:pPr>
        <w:pStyle w:val="12-"/>
        <w:spacing w:before="240" w:after="200" w:line="360" w:lineRule="auto"/>
        <w:ind w:left="-100"/>
        <w:outlineLvl w:val="1"/>
        <w:rPr>
          <w:noProof w:val="0"/>
          <w:color w:val="BE5611"/>
          <w:sz w:val="28"/>
          <w:szCs w:val="28"/>
          <w:lang w:eastAsia="en-US"/>
        </w:rPr>
      </w:pPr>
      <w:bookmarkStart w:id="7" w:name="_Toc9187305"/>
      <w:r w:rsidRPr="007E3899">
        <w:rPr>
          <w:noProof w:val="0"/>
          <w:color w:val="BE5611"/>
          <w:sz w:val="28"/>
          <w:szCs w:val="28"/>
          <w:lang w:eastAsia="en-US"/>
        </w:rPr>
        <w:t>Key and emerging risks</w:t>
      </w:r>
      <w:bookmarkEnd w:id="7"/>
    </w:p>
    <w:p w14:paraId="7EF17F52" w14:textId="77777777" w:rsidR="00FC7886" w:rsidRPr="00201D08" w:rsidRDefault="00A67C69" w:rsidP="00A47FAA">
      <w:pPr>
        <w:spacing w:line="360" w:lineRule="auto"/>
        <w:jc w:val="left"/>
        <w:rPr>
          <w:rFonts w:asciiTheme="minorBidi" w:hAnsiTheme="minorBidi" w:cstheme="minorBidi"/>
          <w:sz w:val="24"/>
          <w:szCs w:val="24"/>
        </w:rPr>
      </w:pPr>
      <w:r w:rsidRPr="00201D08">
        <w:rPr>
          <w:rFonts w:asciiTheme="minorBidi" w:hAnsiTheme="minorBidi" w:cstheme="minorBidi"/>
          <w:sz w:val="24"/>
          <w:szCs w:val="24"/>
        </w:rPr>
        <w:t>Bank business exposes it to various financial and non-financial risks, which may impact the Bank's business results and reputation.</w:t>
      </w:r>
    </w:p>
    <w:p w14:paraId="11AE6341" w14:textId="77777777" w:rsidR="000F7CC1" w:rsidRPr="00201D08" w:rsidRDefault="00FC7886" w:rsidP="00A47FAA">
      <w:pPr>
        <w:spacing w:before="40" w:line="360" w:lineRule="auto"/>
        <w:jc w:val="left"/>
        <w:rPr>
          <w:rFonts w:asciiTheme="minorBidi" w:hAnsiTheme="minorBidi" w:cstheme="minorBidi"/>
          <w:sz w:val="24"/>
          <w:szCs w:val="24"/>
        </w:rPr>
      </w:pPr>
      <w:r w:rsidRPr="00201D08">
        <w:rPr>
          <w:rFonts w:asciiTheme="minorBidi" w:hAnsiTheme="minorBidi" w:cstheme="minorBidi"/>
          <w:sz w:val="24"/>
          <w:szCs w:val="24"/>
        </w:rPr>
        <w:t xml:space="preserve">In the risk identification and mapping process, the Bank reviews all of its risk exposures. </w:t>
      </w:r>
    </w:p>
    <w:p w14:paraId="6A226ED5" w14:textId="77777777" w:rsidR="000F7CC1" w:rsidRPr="00201D08" w:rsidRDefault="00FC7886" w:rsidP="00A47FAA">
      <w:pPr>
        <w:spacing w:before="40" w:line="360" w:lineRule="auto"/>
        <w:jc w:val="left"/>
        <w:rPr>
          <w:rFonts w:asciiTheme="minorBidi" w:hAnsiTheme="minorBidi" w:cstheme="minorBidi"/>
          <w:sz w:val="24"/>
          <w:szCs w:val="24"/>
        </w:rPr>
      </w:pPr>
      <w:r w:rsidRPr="00201D08">
        <w:rPr>
          <w:rFonts w:asciiTheme="minorBidi" w:hAnsiTheme="minorBidi" w:cstheme="minorBidi"/>
          <w:sz w:val="24"/>
          <w:szCs w:val="24"/>
        </w:rPr>
        <w:t xml:space="preserve">Top risks, existing (or new) risks which may materialize over the coming 12 months which potentially may materially impact the Bank's financial results and stability (such as: credit, interest and liquidity risks). </w:t>
      </w:r>
    </w:p>
    <w:p w14:paraId="4602C063" w14:textId="77777777" w:rsidR="000F7CC1" w:rsidRPr="00201D08" w:rsidRDefault="00FC7886" w:rsidP="00A47FAA">
      <w:pPr>
        <w:spacing w:before="40" w:line="360" w:lineRule="auto"/>
        <w:jc w:val="left"/>
        <w:rPr>
          <w:rFonts w:asciiTheme="minorBidi" w:hAnsiTheme="minorBidi" w:cstheme="minorBidi"/>
          <w:sz w:val="24"/>
          <w:szCs w:val="24"/>
        </w:rPr>
      </w:pPr>
      <w:r w:rsidRPr="00201D08">
        <w:rPr>
          <w:rFonts w:asciiTheme="minorBidi" w:hAnsiTheme="minorBidi" w:cstheme="minorBidi"/>
          <w:sz w:val="24"/>
          <w:szCs w:val="24"/>
        </w:rPr>
        <w:t xml:space="preserve">The Bank also identifies emerging risks, which may materialize over the longer term and subject to uncertainty with regard to their nature and impact on the Bank. </w:t>
      </w:r>
    </w:p>
    <w:p w14:paraId="729B7C17" w14:textId="77777777" w:rsidR="000F7CC1" w:rsidRPr="00201D08" w:rsidRDefault="00FC7886" w:rsidP="00A47FAA">
      <w:pPr>
        <w:spacing w:before="40" w:line="360" w:lineRule="auto"/>
        <w:jc w:val="left"/>
        <w:rPr>
          <w:rFonts w:asciiTheme="minorBidi" w:hAnsiTheme="minorBidi" w:cstheme="minorBidi"/>
          <w:sz w:val="24"/>
          <w:szCs w:val="24"/>
        </w:rPr>
      </w:pPr>
      <w:r w:rsidRPr="00201D08">
        <w:rPr>
          <w:rFonts w:asciiTheme="minorBidi" w:hAnsiTheme="minorBidi" w:cstheme="minorBidi"/>
          <w:sz w:val="24"/>
          <w:szCs w:val="24"/>
        </w:rPr>
        <w:t xml:space="preserve">Of these risks, one may note the following: information security and cyber risk, IT risk and reputation risk. </w:t>
      </w:r>
    </w:p>
    <w:p w14:paraId="51F46E4C" w14:textId="77777777" w:rsidR="00FC7886" w:rsidRPr="00201D08" w:rsidRDefault="00FC7886" w:rsidP="00A47FAA">
      <w:pPr>
        <w:spacing w:before="40" w:line="360" w:lineRule="auto"/>
        <w:jc w:val="left"/>
        <w:rPr>
          <w:rFonts w:asciiTheme="minorBidi" w:hAnsiTheme="minorBidi" w:cstheme="minorBidi"/>
          <w:sz w:val="24"/>
          <w:szCs w:val="24"/>
        </w:rPr>
      </w:pPr>
      <w:r w:rsidRPr="00201D08">
        <w:rPr>
          <w:rFonts w:asciiTheme="minorBidi" w:hAnsiTheme="minorBidi" w:cstheme="minorBidi"/>
          <w:sz w:val="24"/>
          <w:szCs w:val="24"/>
        </w:rPr>
        <w:t>As noted, the risks mapping is regularly reviewed to ensure that it encompasses all business operations at the Bank, market conditions and regulatory requirements.</w:t>
      </w:r>
    </w:p>
    <w:p w14:paraId="293841D6" w14:textId="77777777" w:rsidR="000F7CC1" w:rsidRPr="00201D08" w:rsidRDefault="00F66BF7" w:rsidP="00A47FAA">
      <w:pPr>
        <w:spacing w:before="40" w:line="360" w:lineRule="auto"/>
        <w:jc w:val="left"/>
        <w:rPr>
          <w:rFonts w:asciiTheme="minorBidi" w:hAnsiTheme="minorBidi" w:cstheme="minorBidi"/>
          <w:sz w:val="24"/>
          <w:szCs w:val="24"/>
        </w:rPr>
      </w:pPr>
      <w:r w:rsidRPr="00201D08">
        <w:rPr>
          <w:rFonts w:asciiTheme="minorBidi" w:hAnsiTheme="minorBidi" w:cstheme="minorBidi"/>
          <w:sz w:val="24"/>
          <w:szCs w:val="24"/>
        </w:rPr>
        <w:t>The Bank continues to upgrade the framework for handling "emerging" risks, such as compliance and regulatory risk</w:t>
      </w:r>
      <w:r w:rsidR="00845C45" w:rsidRPr="00201D08">
        <w:rPr>
          <w:rFonts w:asciiTheme="minorBidi" w:hAnsiTheme="minorBidi" w:cstheme="minorBidi"/>
          <w:sz w:val="24"/>
          <w:szCs w:val="24"/>
        </w:rPr>
        <w:fldChar w:fldCharType="begin"/>
      </w:r>
      <w:r w:rsidR="00845C45" w:rsidRPr="00201D08">
        <w:rPr>
          <w:sz w:val="24"/>
          <w:szCs w:val="24"/>
        </w:rPr>
        <w:instrText xml:space="preserve"> XE "</w:instrText>
      </w:r>
      <w:r w:rsidR="00845C45" w:rsidRPr="00201D08">
        <w:rPr>
          <w:rFonts w:asciiTheme="minorBidi" w:hAnsiTheme="minorBidi" w:cstheme="minorBidi"/>
          <w:sz w:val="24"/>
          <w:szCs w:val="24"/>
        </w:rPr>
        <w:instrText>compliance and regulatory risk</w:instrText>
      </w:r>
      <w:r w:rsidR="00845C45" w:rsidRPr="00201D08">
        <w:rPr>
          <w:sz w:val="24"/>
          <w:szCs w:val="24"/>
        </w:rPr>
        <w:instrText xml:space="preserve">" </w:instrText>
      </w:r>
      <w:r w:rsidR="00845C45" w:rsidRPr="00201D08">
        <w:rPr>
          <w:rFonts w:asciiTheme="minorBidi" w:hAnsiTheme="minorBidi" w:cstheme="minorBidi"/>
          <w:sz w:val="24"/>
          <w:szCs w:val="24"/>
        </w:rPr>
        <w:fldChar w:fldCharType="end"/>
      </w:r>
      <w:r w:rsidRPr="00201D08">
        <w:rPr>
          <w:rFonts w:asciiTheme="minorBidi" w:hAnsiTheme="minorBidi" w:cstheme="minorBidi"/>
          <w:sz w:val="24"/>
          <w:szCs w:val="24"/>
        </w:rPr>
        <w:t>, AML</w:t>
      </w:r>
      <w:r w:rsidR="00845C45" w:rsidRPr="00201D08">
        <w:rPr>
          <w:rFonts w:asciiTheme="minorBidi" w:hAnsiTheme="minorBidi" w:cstheme="minorBidi"/>
          <w:sz w:val="24"/>
          <w:szCs w:val="24"/>
        </w:rPr>
        <w:fldChar w:fldCharType="begin"/>
      </w:r>
      <w:r w:rsidR="00845C45" w:rsidRPr="00201D08">
        <w:rPr>
          <w:sz w:val="24"/>
          <w:szCs w:val="24"/>
        </w:rPr>
        <w:instrText xml:space="preserve"> XE "</w:instrText>
      </w:r>
      <w:r w:rsidR="00845C45" w:rsidRPr="00201D08">
        <w:rPr>
          <w:rFonts w:asciiTheme="minorBidi" w:hAnsiTheme="minorBidi" w:cstheme="minorBidi"/>
          <w:sz w:val="24"/>
          <w:szCs w:val="24"/>
        </w:rPr>
        <w:instrText>AML</w:instrText>
      </w:r>
      <w:r w:rsidR="00845C45" w:rsidRPr="00201D08">
        <w:rPr>
          <w:sz w:val="24"/>
          <w:szCs w:val="24"/>
        </w:rPr>
        <w:instrText xml:space="preserve">" </w:instrText>
      </w:r>
      <w:r w:rsidR="00845C45" w:rsidRPr="00201D08">
        <w:rPr>
          <w:rFonts w:asciiTheme="minorBidi" w:hAnsiTheme="minorBidi" w:cstheme="minorBidi"/>
          <w:sz w:val="24"/>
          <w:szCs w:val="24"/>
        </w:rPr>
        <w:fldChar w:fldCharType="end"/>
      </w:r>
      <w:r w:rsidRPr="00201D08">
        <w:rPr>
          <w:rFonts w:asciiTheme="minorBidi" w:hAnsiTheme="minorBidi" w:cstheme="minorBidi"/>
          <w:sz w:val="24"/>
          <w:szCs w:val="24"/>
        </w:rPr>
        <w:t xml:space="preserve"> risk</w:t>
      </w:r>
      <w:r w:rsidR="001848FF" w:rsidRPr="00201D08">
        <w:rPr>
          <w:rFonts w:asciiTheme="minorBidi" w:hAnsiTheme="minorBidi" w:cstheme="minorBidi"/>
          <w:sz w:val="24"/>
          <w:szCs w:val="24"/>
        </w:rPr>
        <w:fldChar w:fldCharType="begin"/>
      </w:r>
      <w:r w:rsidR="001848FF" w:rsidRPr="00201D08">
        <w:rPr>
          <w:rFonts w:asciiTheme="minorBidi" w:hAnsiTheme="minorBidi" w:cstheme="minorBidi"/>
          <w:sz w:val="24"/>
          <w:szCs w:val="24"/>
        </w:rPr>
        <w:instrText xml:space="preserve"> XE "Capital" </w:instrText>
      </w:r>
      <w:r w:rsidR="001848FF" w:rsidRPr="00201D08">
        <w:rPr>
          <w:rFonts w:asciiTheme="minorBidi" w:hAnsiTheme="minorBidi" w:cstheme="minorBidi"/>
          <w:sz w:val="24"/>
          <w:szCs w:val="24"/>
        </w:rPr>
        <w:fldChar w:fldCharType="end"/>
      </w:r>
      <w:r w:rsidRPr="00201D08">
        <w:rPr>
          <w:rFonts w:asciiTheme="minorBidi" w:hAnsiTheme="minorBidi" w:cstheme="minorBidi"/>
          <w:sz w:val="24"/>
          <w:szCs w:val="24"/>
        </w:rPr>
        <w:t xml:space="preserve"> and cross-border risk – while allocating the required resources for addressing these risks. </w:t>
      </w:r>
    </w:p>
    <w:p w14:paraId="6E427B9E" w14:textId="77777777" w:rsidR="000F7CC1" w:rsidRPr="00201D08" w:rsidRDefault="00F66BF7" w:rsidP="00A47FAA">
      <w:pPr>
        <w:spacing w:before="40" w:line="360" w:lineRule="auto"/>
        <w:jc w:val="left"/>
        <w:rPr>
          <w:rFonts w:asciiTheme="minorBidi" w:hAnsiTheme="minorBidi" w:cstheme="minorBidi"/>
          <w:sz w:val="24"/>
          <w:szCs w:val="24"/>
        </w:rPr>
      </w:pPr>
      <w:r w:rsidRPr="00201D08">
        <w:rPr>
          <w:rFonts w:asciiTheme="minorBidi" w:hAnsiTheme="minorBidi" w:cstheme="minorBidi"/>
          <w:sz w:val="24"/>
          <w:szCs w:val="24"/>
        </w:rPr>
        <w:lastRenderedPageBreak/>
        <w:t xml:space="preserve">Note that the Bank has zero appetite for non-compliance with applicable regulatory directives of the Bank of Israel. </w:t>
      </w:r>
    </w:p>
    <w:p w14:paraId="078D442E" w14:textId="77777777" w:rsidR="00F66BF7" w:rsidRPr="00201D08" w:rsidRDefault="00F66BF7" w:rsidP="00A47FAA">
      <w:pPr>
        <w:spacing w:before="40" w:line="360" w:lineRule="auto"/>
        <w:jc w:val="left"/>
        <w:rPr>
          <w:rFonts w:asciiTheme="minorBidi" w:hAnsiTheme="minorBidi" w:cstheme="minorBidi"/>
          <w:sz w:val="24"/>
          <w:szCs w:val="24"/>
        </w:rPr>
      </w:pPr>
      <w:r w:rsidRPr="00201D08">
        <w:rPr>
          <w:rFonts w:asciiTheme="minorBidi" w:hAnsiTheme="minorBidi" w:cstheme="minorBidi"/>
          <w:sz w:val="24"/>
          <w:szCs w:val="24"/>
        </w:rPr>
        <w:t>Bank operations with regard to these risks are primarily qualitative actions designed to create the required framework for addressing these emerging risks.</w:t>
      </w:r>
    </w:p>
    <w:p w14:paraId="517D3BDA" w14:textId="77777777" w:rsidR="001D1E95" w:rsidRDefault="001D1E95" w:rsidP="00A47FAA">
      <w:pPr>
        <w:pStyle w:val="12-"/>
        <w:spacing w:line="360" w:lineRule="auto"/>
        <w:ind w:left="-100"/>
        <w:jc w:val="left"/>
        <w:outlineLvl w:val="9"/>
      </w:pPr>
    </w:p>
    <w:p w14:paraId="4C6DFB4D" w14:textId="77777777" w:rsidR="004B331F" w:rsidRPr="00F6277F" w:rsidRDefault="004B331F" w:rsidP="00F6277F">
      <w:pPr>
        <w:tabs>
          <w:tab w:val="left" w:pos="5895"/>
          <w:tab w:val="left" w:pos="7027"/>
          <w:tab w:val="left" w:pos="8189"/>
        </w:tabs>
        <w:spacing w:before="40"/>
        <w:ind w:left="0"/>
        <w:jc w:val="left"/>
        <w:rPr>
          <w:rFonts w:asciiTheme="minorBidi" w:eastAsia="Joker" w:hAnsiTheme="minorBidi" w:cstheme="minorBidi"/>
          <w:b/>
          <w:bCs/>
          <w:sz w:val="21"/>
          <w:szCs w:val="21"/>
        </w:rPr>
      </w:pPr>
      <w:bookmarkStart w:id="8" w:name="_Toc433799930"/>
      <w:bookmarkStart w:id="9" w:name="_Toc512430219"/>
      <w:r w:rsidRPr="00F6277F">
        <w:rPr>
          <w:rFonts w:asciiTheme="minorBidi" w:hAnsiTheme="minorBidi" w:cstheme="minorBidi"/>
        </w:rPr>
        <w:br w:type="page"/>
      </w:r>
    </w:p>
    <w:p w14:paraId="324EA266" w14:textId="77777777" w:rsidR="00FC7886" w:rsidRPr="00917646" w:rsidRDefault="00FC7886" w:rsidP="007E3899">
      <w:pPr>
        <w:spacing w:before="140" w:after="100" w:line="360" w:lineRule="auto"/>
        <w:jc w:val="left"/>
        <w:outlineLvl w:val="2"/>
        <w:rPr>
          <w:rFonts w:asciiTheme="minorBidi" w:hAnsiTheme="minorBidi" w:cstheme="minorBidi"/>
          <w:b/>
          <w:bCs/>
          <w:sz w:val="24"/>
          <w:szCs w:val="24"/>
        </w:rPr>
      </w:pPr>
      <w:bookmarkStart w:id="10" w:name="_Toc9187310"/>
      <w:r w:rsidRPr="00917646">
        <w:rPr>
          <w:rFonts w:asciiTheme="minorBidi" w:hAnsiTheme="minorBidi" w:cstheme="minorBidi"/>
          <w:b/>
          <w:bCs/>
          <w:sz w:val="24"/>
          <w:szCs w:val="24"/>
        </w:rPr>
        <w:lastRenderedPageBreak/>
        <w:t>Credit risk</w:t>
      </w:r>
      <w:bookmarkEnd w:id="8"/>
      <w:bookmarkEnd w:id="9"/>
      <w:bookmarkEnd w:id="10"/>
      <w:r w:rsidRPr="00917646">
        <w:rPr>
          <w:rFonts w:asciiTheme="minorBidi" w:hAnsiTheme="minorBidi" w:cstheme="minorBidi"/>
          <w:b/>
          <w:bCs/>
          <w:sz w:val="24"/>
          <w:szCs w:val="24"/>
        </w:rPr>
        <w:fldChar w:fldCharType="begin"/>
      </w:r>
      <w:r w:rsidRPr="00917646">
        <w:rPr>
          <w:rFonts w:asciiTheme="minorBidi" w:hAnsiTheme="minorBidi" w:cstheme="minorBidi"/>
          <w:b/>
          <w:bCs/>
          <w:sz w:val="24"/>
          <w:szCs w:val="24"/>
        </w:rPr>
        <w:instrText xml:space="preserve"> XE "Credit risk" </w:instrText>
      </w:r>
      <w:r w:rsidRPr="00917646">
        <w:rPr>
          <w:rFonts w:asciiTheme="minorBidi" w:hAnsiTheme="minorBidi" w:cstheme="minorBidi"/>
          <w:b/>
          <w:bCs/>
          <w:sz w:val="24"/>
          <w:szCs w:val="24"/>
        </w:rPr>
        <w:fldChar w:fldCharType="end"/>
      </w:r>
    </w:p>
    <w:p w14:paraId="0DB8EC57" w14:textId="77777777" w:rsidR="00FC7886" w:rsidRPr="00466F32" w:rsidRDefault="00FC7886" w:rsidP="00F6277F">
      <w:pPr>
        <w:tabs>
          <w:tab w:val="left" w:pos="363"/>
        </w:tabs>
        <w:spacing w:before="40"/>
        <w:rPr>
          <w:rFonts w:asciiTheme="minorBidi" w:hAnsiTheme="minorBidi" w:cstheme="minorBidi"/>
          <w:sz w:val="12"/>
          <w:szCs w:val="17"/>
          <w:rtl/>
        </w:rPr>
      </w:pPr>
    </w:p>
    <w:p w14:paraId="0A4F6B73" w14:textId="77777777" w:rsidR="00FC7886" w:rsidRPr="00201D08" w:rsidRDefault="00FC7886" w:rsidP="00A47FAA">
      <w:pPr>
        <w:spacing w:before="40" w:line="360" w:lineRule="auto"/>
        <w:jc w:val="left"/>
        <w:rPr>
          <w:rFonts w:asciiTheme="minorBidi" w:hAnsiTheme="minorBidi" w:cstheme="minorBidi"/>
          <w:color w:val="auto"/>
          <w:spacing w:val="-4"/>
          <w:sz w:val="24"/>
          <w:szCs w:val="24"/>
        </w:rPr>
      </w:pPr>
      <w:r w:rsidRPr="00201D08">
        <w:rPr>
          <w:rFonts w:asciiTheme="minorBidi" w:hAnsiTheme="minorBidi" w:cstheme="minorBidi"/>
          <w:color w:val="auto"/>
          <w:spacing w:val="-4"/>
          <w:sz w:val="24"/>
          <w:szCs w:val="24"/>
        </w:rPr>
        <w:t>This chapter discusses credit risk, in conformity with disclosure requirements of the Basel Committee and the FSB; the chapter structure and topic order (adjusted for the nature of Bank operations) are also in conformity with these requirements.</w:t>
      </w:r>
    </w:p>
    <w:p w14:paraId="23D9C3D7" w14:textId="77777777" w:rsidR="000F7CC1" w:rsidRPr="00201D08" w:rsidRDefault="00FC7886" w:rsidP="00A47FAA">
      <w:pPr>
        <w:spacing w:before="40" w:line="360" w:lineRule="auto"/>
        <w:jc w:val="left"/>
        <w:rPr>
          <w:rFonts w:asciiTheme="minorBidi" w:hAnsiTheme="minorBidi" w:cstheme="minorBidi"/>
          <w:color w:val="auto"/>
          <w:sz w:val="24"/>
          <w:szCs w:val="24"/>
        </w:rPr>
      </w:pPr>
      <w:r w:rsidRPr="00201D08">
        <w:rPr>
          <w:rFonts w:asciiTheme="minorBidi" w:hAnsiTheme="minorBidi" w:cstheme="minorBidi"/>
          <w:sz w:val="24"/>
          <w:szCs w:val="24"/>
        </w:rPr>
        <w:t>The chapter "Counter party credit risk</w:t>
      </w:r>
      <w:r w:rsidRPr="00201D08">
        <w:rPr>
          <w:rFonts w:asciiTheme="minorBidi" w:hAnsiTheme="minorBidi" w:cstheme="minorBidi"/>
          <w:color w:val="auto"/>
          <w:sz w:val="24"/>
          <w:szCs w:val="24"/>
        </w:rPr>
        <w:fldChar w:fldCharType="begin"/>
      </w:r>
      <w:r w:rsidRPr="00201D08">
        <w:rPr>
          <w:rFonts w:asciiTheme="minorBidi" w:hAnsiTheme="minorBidi" w:cstheme="minorBidi"/>
          <w:sz w:val="24"/>
          <w:szCs w:val="24"/>
        </w:rPr>
        <w:instrText xml:space="preserve"> XE "Credit risk" </w:instrText>
      </w:r>
      <w:r w:rsidRPr="00201D08">
        <w:rPr>
          <w:rFonts w:asciiTheme="minorBidi" w:hAnsiTheme="minorBidi" w:cstheme="minorBidi"/>
          <w:color w:val="auto"/>
          <w:sz w:val="24"/>
          <w:szCs w:val="24"/>
        </w:rPr>
        <w:fldChar w:fldCharType="end"/>
      </w:r>
      <w:r w:rsidRPr="00201D08">
        <w:rPr>
          <w:rFonts w:asciiTheme="minorBidi" w:hAnsiTheme="minorBidi" w:cstheme="minorBidi"/>
          <w:sz w:val="24"/>
          <w:szCs w:val="24"/>
        </w:rPr>
        <w:t>" below includes qualitative and quantitative disclosures about the capital requirement with respect to this risk and adjustment to capital requirements with respect to credit risk (CVA).</w:t>
      </w:r>
      <w:r w:rsidRPr="00201D08">
        <w:rPr>
          <w:rFonts w:asciiTheme="minorBidi" w:hAnsiTheme="minorBidi" w:cstheme="minorBidi"/>
          <w:color w:val="auto"/>
          <w:sz w:val="24"/>
          <w:szCs w:val="24"/>
        </w:rPr>
        <w:t xml:space="preserve"> </w:t>
      </w:r>
    </w:p>
    <w:p w14:paraId="743AD742" w14:textId="77777777" w:rsidR="000F7CC1" w:rsidRPr="00201D08" w:rsidRDefault="00FC7886" w:rsidP="00A47FAA">
      <w:pPr>
        <w:tabs>
          <w:tab w:val="left" w:pos="907"/>
        </w:tabs>
        <w:spacing w:before="40" w:line="360" w:lineRule="auto"/>
        <w:jc w:val="left"/>
        <w:rPr>
          <w:rFonts w:asciiTheme="minorBidi" w:hAnsiTheme="minorBidi" w:cstheme="minorBidi"/>
          <w:color w:val="auto"/>
          <w:sz w:val="24"/>
          <w:szCs w:val="24"/>
        </w:rPr>
      </w:pPr>
      <w:bookmarkStart w:id="11" w:name="_Toc512430220"/>
      <w:r w:rsidRPr="00201D08">
        <w:rPr>
          <w:rFonts w:asciiTheme="minorBidi" w:hAnsiTheme="minorBidi" w:cstheme="minorBidi"/>
          <w:sz w:val="24"/>
          <w:szCs w:val="24"/>
        </w:rPr>
        <w:t>Credit risk</w:t>
      </w:r>
      <w:r w:rsidRPr="00201D08">
        <w:rPr>
          <w:rFonts w:asciiTheme="minorBidi" w:hAnsiTheme="minorBidi" w:cstheme="minorBidi"/>
          <w:color w:val="auto"/>
          <w:sz w:val="24"/>
          <w:szCs w:val="24"/>
        </w:rPr>
        <w:fldChar w:fldCharType="begin"/>
      </w:r>
      <w:r w:rsidRPr="00201D08">
        <w:rPr>
          <w:rFonts w:asciiTheme="minorBidi" w:hAnsiTheme="minorBidi" w:cstheme="minorBidi"/>
          <w:sz w:val="24"/>
          <w:szCs w:val="24"/>
        </w:rPr>
        <w:instrText xml:space="preserve"> XE "Credit risk" </w:instrText>
      </w:r>
      <w:r w:rsidRPr="00201D08">
        <w:rPr>
          <w:rFonts w:asciiTheme="minorBidi" w:hAnsiTheme="minorBidi" w:cstheme="minorBidi"/>
          <w:color w:val="auto"/>
          <w:sz w:val="24"/>
          <w:szCs w:val="24"/>
        </w:rPr>
        <w:fldChar w:fldCharType="end"/>
      </w:r>
      <w:r w:rsidRPr="00201D08">
        <w:rPr>
          <w:rFonts w:asciiTheme="minorBidi" w:hAnsiTheme="minorBidi" w:cstheme="minorBidi"/>
          <w:sz w:val="24"/>
          <w:szCs w:val="24"/>
        </w:rPr>
        <w:t xml:space="preserve"> is the risk that a borrower or counter-party of the Bank would not fulfill its obligations towards the Bank.</w:t>
      </w:r>
      <w:r w:rsidRPr="00201D08">
        <w:rPr>
          <w:rFonts w:asciiTheme="minorBidi" w:hAnsiTheme="minorBidi" w:cstheme="minorBidi"/>
          <w:color w:val="auto"/>
          <w:sz w:val="24"/>
          <w:szCs w:val="24"/>
        </w:rPr>
        <w:t xml:space="preserve"> </w:t>
      </w:r>
    </w:p>
    <w:p w14:paraId="1060FC1C" w14:textId="77777777" w:rsidR="000F7CC1" w:rsidRPr="00201D08" w:rsidRDefault="00FC7886" w:rsidP="00A47FAA">
      <w:pPr>
        <w:tabs>
          <w:tab w:val="left" w:pos="907"/>
        </w:tabs>
        <w:spacing w:before="40" w:line="360" w:lineRule="auto"/>
        <w:jc w:val="left"/>
        <w:rPr>
          <w:rFonts w:asciiTheme="minorBidi" w:hAnsiTheme="minorBidi" w:cstheme="minorBidi"/>
          <w:color w:val="auto"/>
          <w:sz w:val="24"/>
          <w:szCs w:val="24"/>
        </w:rPr>
      </w:pPr>
      <w:r w:rsidRPr="00201D08">
        <w:rPr>
          <w:rFonts w:asciiTheme="minorBidi" w:hAnsiTheme="minorBidi" w:cstheme="minorBidi"/>
          <w:color w:val="auto"/>
          <w:sz w:val="24"/>
          <w:szCs w:val="24"/>
        </w:rPr>
        <w:t>Credit risk</w:t>
      </w:r>
      <w:r w:rsidR="00845C45" w:rsidRPr="00201D08">
        <w:rPr>
          <w:rFonts w:asciiTheme="minorBidi" w:hAnsiTheme="minorBidi" w:cstheme="minorBidi"/>
          <w:color w:val="auto"/>
          <w:sz w:val="24"/>
          <w:szCs w:val="24"/>
        </w:rPr>
        <w:fldChar w:fldCharType="begin"/>
      </w:r>
      <w:r w:rsidR="00845C45" w:rsidRPr="00201D08">
        <w:rPr>
          <w:sz w:val="24"/>
          <w:szCs w:val="24"/>
        </w:rPr>
        <w:instrText xml:space="preserve"> XE "</w:instrText>
      </w:r>
      <w:r w:rsidR="00845C45" w:rsidRPr="00201D08">
        <w:rPr>
          <w:rFonts w:asciiTheme="minorBidi" w:hAnsiTheme="minorBidi" w:cstheme="minorBidi"/>
          <w:sz w:val="24"/>
          <w:szCs w:val="24"/>
        </w:rPr>
        <w:instrText>Credit risk</w:instrText>
      </w:r>
      <w:r w:rsidR="00845C45" w:rsidRPr="00201D08">
        <w:rPr>
          <w:sz w:val="24"/>
          <w:szCs w:val="24"/>
        </w:rPr>
        <w:instrText xml:space="preserve">" </w:instrText>
      </w:r>
      <w:r w:rsidR="00845C45" w:rsidRPr="00201D08">
        <w:rPr>
          <w:rFonts w:asciiTheme="minorBidi" w:hAnsiTheme="minorBidi" w:cstheme="minorBidi"/>
          <w:color w:val="auto"/>
          <w:sz w:val="24"/>
          <w:szCs w:val="24"/>
        </w:rPr>
        <w:fldChar w:fldCharType="end"/>
      </w:r>
      <w:r w:rsidRPr="00201D08">
        <w:rPr>
          <w:rFonts w:asciiTheme="minorBidi" w:hAnsiTheme="minorBidi" w:cstheme="minorBidi"/>
          <w:color w:val="auto"/>
          <w:sz w:val="24"/>
          <w:szCs w:val="24"/>
        </w:rPr>
        <w:t xml:space="preserve"> is a material risk to Bank operations. </w:t>
      </w:r>
    </w:p>
    <w:p w14:paraId="73B47ED5" w14:textId="57C55CEA" w:rsidR="000F7CC1" w:rsidRPr="00201D08" w:rsidRDefault="00FC7886" w:rsidP="00A47FAA">
      <w:pPr>
        <w:tabs>
          <w:tab w:val="left" w:pos="907"/>
        </w:tabs>
        <w:spacing w:before="40" w:line="360" w:lineRule="auto"/>
        <w:jc w:val="left"/>
        <w:rPr>
          <w:rFonts w:asciiTheme="minorBidi" w:hAnsiTheme="minorBidi" w:cstheme="minorBidi"/>
          <w:color w:val="auto"/>
          <w:sz w:val="24"/>
          <w:szCs w:val="24"/>
        </w:rPr>
      </w:pPr>
      <w:r w:rsidRPr="00201D08">
        <w:rPr>
          <w:rFonts w:asciiTheme="minorBidi" w:hAnsiTheme="minorBidi" w:cstheme="minorBidi"/>
          <w:color w:val="auto"/>
          <w:sz w:val="24"/>
          <w:szCs w:val="24"/>
        </w:rPr>
        <w:t>This risk is affected by multiple factors: Business risk due to client activities, concentration risk due to over-exposure to a borrower / borrower group and to economic sectors</w:t>
      </w:r>
      <w:r w:rsidR="00D757CA" w:rsidRPr="00201D08">
        <w:rPr>
          <w:rFonts w:asciiTheme="minorBidi" w:hAnsiTheme="minorBidi" w:cstheme="minorBidi"/>
          <w:color w:val="auto"/>
          <w:sz w:val="24"/>
          <w:szCs w:val="24"/>
        </w:rPr>
        <w:fldChar w:fldCharType="begin"/>
      </w:r>
      <w:r w:rsidR="00D757CA" w:rsidRPr="00201D08">
        <w:rPr>
          <w:sz w:val="24"/>
          <w:szCs w:val="24"/>
        </w:rPr>
        <w:instrText xml:space="preserve"> XE "</w:instrText>
      </w:r>
      <w:r w:rsidR="00D757CA" w:rsidRPr="00201D08">
        <w:rPr>
          <w:rFonts w:asciiTheme="minorBidi" w:hAnsiTheme="minorBidi" w:cstheme="minorBidi"/>
          <w:sz w:val="24"/>
          <w:szCs w:val="24"/>
        </w:rPr>
        <w:instrText>economic sectors</w:instrText>
      </w:r>
      <w:r w:rsidR="00D757CA" w:rsidRPr="00201D08">
        <w:rPr>
          <w:sz w:val="24"/>
          <w:szCs w:val="24"/>
        </w:rPr>
        <w:instrText xml:space="preserve">" </w:instrText>
      </w:r>
      <w:r w:rsidR="00D757CA" w:rsidRPr="00201D08">
        <w:rPr>
          <w:rFonts w:asciiTheme="minorBidi" w:hAnsiTheme="minorBidi" w:cstheme="minorBidi"/>
          <w:color w:val="auto"/>
          <w:sz w:val="24"/>
          <w:szCs w:val="24"/>
        </w:rPr>
        <w:fldChar w:fldCharType="end"/>
      </w:r>
      <w:r w:rsidRPr="00201D08">
        <w:rPr>
          <w:rFonts w:asciiTheme="minorBidi" w:hAnsiTheme="minorBidi" w:cstheme="minorBidi"/>
          <w:color w:val="auto"/>
          <w:sz w:val="24"/>
          <w:szCs w:val="24"/>
        </w:rPr>
        <w:t xml:space="preserve">, geographic concentration risk, risk due to exogenous changes which mostly involve changes to the borrower's macro-economic environment, overseas credit risks and operational risks which, should they materialize, would have implications for credit risks. </w:t>
      </w:r>
      <w:r w:rsidR="00BE47B0">
        <w:rPr>
          <w:rFonts w:asciiTheme="minorBidi" w:hAnsiTheme="minorBidi" w:cstheme="minorBidi"/>
          <w:color w:val="auto"/>
          <w:sz w:val="24"/>
          <w:szCs w:val="24"/>
        </w:rPr>
        <w:t xml:space="preserve">. All credit risks does not refer to tax issues including </w:t>
      </w:r>
      <w:r w:rsidR="007E3899">
        <w:rPr>
          <w:rFonts w:asciiTheme="minorBidi" w:hAnsiTheme="minorBidi" w:cstheme="minorBidi"/>
          <w:color w:val="auto"/>
          <w:sz w:val="24"/>
          <w:szCs w:val="24"/>
          <w:highlight w:val="yellow"/>
        </w:rPr>
        <w:t xml:space="preserve">Value Added </w:t>
      </w:r>
      <w:proofErr w:type="gramStart"/>
      <w:r w:rsidR="007E3899">
        <w:rPr>
          <w:rFonts w:asciiTheme="minorBidi" w:hAnsiTheme="minorBidi" w:cstheme="minorBidi"/>
          <w:color w:val="auto"/>
          <w:sz w:val="24"/>
          <w:szCs w:val="24"/>
          <w:highlight w:val="yellow"/>
        </w:rPr>
        <w:t xml:space="preserve">Tax </w:t>
      </w:r>
      <w:r w:rsidR="00BE47B0">
        <w:rPr>
          <w:rFonts w:asciiTheme="minorBidi" w:hAnsiTheme="minorBidi" w:cstheme="minorBidi"/>
          <w:color w:val="auto"/>
          <w:sz w:val="24"/>
          <w:szCs w:val="24"/>
        </w:rPr>
        <w:t>.</w:t>
      </w:r>
      <w:proofErr w:type="gramEnd"/>
    </w:p>
    <w:p w14:paraId="6E72A836" w14:textId="77777777" w:rsidR="00FC7886" w:rsidRPr="00201D08" w:rsidRDefault="00FC7886" w:rsidP="00A47FAA">
      <w:pPr>
        <w:tabs>
          <w:tab w:val="left" w:pos="907"/>
        </w:tabs>
        <w:spacing w:before="40" w:line="360" w:lineRule="auto"/>
        <w:jc w:val="left"/>
        <w:rPr>
          <w:rFonts w:asciiTheme="minorBidi" w:hAnsiTheme="minorBidi" w:cstheme="minorBidi"/>
          <w:color w:val="auto"/>
          <w:sz w:val="24"/>
          <w:szCs w:val="24"/>
        </w:rPr>
      </w:pPr>
      <w:r w:rsidRPr="00201D08">
        <w:rPr>
          <w:rFonts w:asciiTheme="minorBidi" w:hAnsiTheme="minorBidi" w:cstheme="minorBidi"/>
          <w:color w:val="auto"/>
          <w:sz w:val="24"/>
          <w:szCs w:val="24"/>
        </w:rPr>
        <w:t>Moreover, such risk is interrelated to multiple other risks, such as market and interest risk</w:t>
      </w:r>
      <w:r w:rsidR="00D757CA" w:rsidRPr="00201D08">
        <w:rPr>
          <w:rFonts w:asciiTheme="minorBidi" w:hAnsiTheme="minorBidi" w:cstheme="minorBidi"/>
          <w:color w:val="auto"/>
          <w:sz w:val="24"/>
          <w:szCs w:val="24"/>
        </w:rPr>
        <w:fldChar w:fldCharType="begin"/>
      </w:r>
      <w:r w:rsidR="00D757CA" w:rsidRPr="00201D08">
        <w:rPr>
          <w:sz w:val="24"/>
          <w:szCs w:val="24"/>
        </w:rPr>
        <w:instrText xml:space="preserve"> XE "</w:instrText>
      </w:r>
      <w:r w:rsidR="00D757CA" w:rsidRPr="00201D08">
        <w:rPr>
          <w:rFonts w:asciiTheme="minorBidi" w:hAnsiTheme="minorBidi" w:cstheme="minorBidi"/>
          <w:sz w:val="24"/>
          <w:szCs w:val="24"/>
        </w:rPr>
        <w:instrText>interest risk</w:instrText>
      </w:r>
      <w:r w:rsidR="00D757CA" w:rsidRPr="00201D08">
        <w:rPr>
          <w:sz w:val="24"/>
          <w:szCs w:val="24"/>
        </w:rPr>
        <w:instrText xml:space="preserve">" </w:instrText>
      </w:r>
      <w:r w:rsidR="00D757CA" w:rsidRPr="00201D08">
        <w:rPr>
          <w:rFonts w:asciiTheme="minorBidi" w:hAnsiTheme="minorBidi" w:cstheme="minorBidi"/>
          <w:color w:val="auto"/>
          <w:sz w:val="24"/>
          <w:szCs w:val="24"/>
        </w:rPr>
        <w:fldChar w:fldCharType="end"/>
      </w:r>
      <w:r w:rsidRPr="00201D08">
        <w:rPr>
          <w:rFonts w:asciiTheme="minorBidi" w:hAnsiTheme="minorBidi" w:cstheme="minorBidi"/>
          <w:color w:val="auto"/>
          <w:sz w:val="24"/>
          <w:szCs w:val="24"/>
        </w:rPr>
        <w:t>, liquidity risk</w:t>
      </w:r>
      <w:r w:rsidR="00D757CA" w:rsidRPr="00201D08">
        <w:rPr>
          <w:rFonts w:asciiTheme="minorBidi" w:hAnsiTheme="minorBidi" w:cstheme="minorBidi"/>
          <w:color w:val="auto"/>
          <w:sz w:val="24"/>
          <w:szCs w:val="24"/>
        </w:rPr>
        <w:fldChar w:fldCharType="begin"/>
      </w:r>
      <w:r w:rsidR="00D757CA" w:rsidRPr="00201D08">
        <w:rPr>
          <w:sz w:val="24"/>
          <w:szCs w:val="24"/>
        </w:rPr>
        <w:instrText xml:space="preserve"> XE "</w:instrText>
      </w:r>
      <w:r w:rsidR="00D757CA" w:rsidRPr="00201D08">
        <w:rPr>
          <w:rFonts w:asciiTheme="minorBidi" w:hAnsiTheme="minorBidi" w:cstheme="minorBidi"/>
          <w:sz w:val="24"/>
          <w:szCs w:val="24"/>
        </w:rPr>
        <w:instrText>liquidity risk</w:instrText>
      </w:r>
      <w:r w:rsidR="00D757CA" w:rsidRPr="00201D08">
        <w:rPr>
          <w:sz w:val="24"/>
          <w:szCs w:val="24"/>
        </w:rPr>
        <w:instrText xml:space="preserve">" </w:instrText>
      </w:r>
      <w:r w:rsidR="00D757CA" w:rsidRPr="00201D08">
        <w:rPr>
          <w:rFonts w:asciiTheme="minorBidi" w:hAnsiTheme="minorBidi" w:cstheme="minorBidi"/>
          <w:color w:val="auto"/>
          <w:sz w:val="24"/>
          <w:szCs w:val="24"/>
        </w:rPr>
        <w:fldChar w:fldCharType="end"/>
      </w:r>
      <w:r w:rsidRPr="00201D08">
        <w:rPr>
          <w:rFonts w:asciiTheme="minorBidi" w:hAnsiTheme="minorBidi" w:cstheme="minorBidi"/>
          <w:color w:val="auto"/>
          <w:sz w:val="24"/>
          <w:szCs w:val="24"/>
        </w:rPr>
        <w:t>, compliance risks and other risks.</w:t>
      </w:r>
    </w:p>
    <w:p w14:paraId="3FAC231E" w14:textId="77777777" w:rsidR="000F7CC1" w:rsidRPr="00201D08" w:rsidRDefault="00FC7886" w:rsidP="00A47FAA">
      <w:pPr>
        <w:tabs>
          <w:tab w:val="left" w:pos="907"/>
        </w:tabs>
        <w:spacing w:before="40" w:line="360" w:lineRule="auto"/>
        <w:jc w:val="left"/>
        <w:rPr>
          <w:rFonts w:asciiTheme="minorBidi" w:hAnsiTheme="minorBidi" w:cstheme="minorBidi"/>
          <w:color w:val="auto"/>
          <w:spacing w:val="-2"/>
          <w:sz w:val="24"/>
          <w:szCs w:val="24"/>
        </w:rPr>
      </w:pPr>
      <w:r w:rsidRPr="00201D08">
        <w:rPr>
          <w:rFonts w:asciiTheme="minorBidi" w:hAnsiTheme="minorBidi" w:cstheme="minorBidi"/>
          <w:color w:val="auto"/>
          <w:spacing w:val="-2"/>
          <w:sz w:val="24"/>
          <w:szCs w:val="24"/>
        </w:rPr>
        <w:t xml:space="preserve">Credit is at the core of banking operations and therefore, credit risk is the major risk addressed by the banking system. </w:t>
      </w:r>
    </w:p>
    <w:p w14:paraId="49CC0758" w14:textId="77777777" w:rsidR="00FC7886" w:rsidRPr="00201D08" w:rsidRDefault="00FC7886" w:rsidP="00A47FAA">
      <w:pPr>
        <w:tabs>
          <w:tab w:val="left" w:pos="907"/>
        </w:tabs>
        <w:spacing w:before="40" w:line="360" w:lineRule="auto"/>
        <w:jc w:val="left"/>
        <w:rPr>
          <w:rFonts w:asciiTheme="minorBidi" w:hAnsiTheme="minorBidi" w:cstheme="minorBidi"/>
          <w:color w:val="auto"/>
          <w:spacing w:val="-2"/>
          <w:sz w:val="24"/>
          <w:szCs w:val="24"/>
        </w:rPr>
      </w:pPr>
      <w:r w:rsidRPr="00201D08">
        <w:rPr>
          <w:rFonts w:asciiTheme="minorBidi" w:hAnsiTheme="minorBidi" w:cstheme="minorBidi"/>
          <w:color w:val="auto"/>
          <w:spacing w:val="-2"/>
          <w:sz w:val="24"/>
          <w:szCs w:val="24"/>
        </w:rPr>
        <w:t>Accordingly, the lion's share of capital allocated in Tier I is with respect to credit risk.</w:t>
      </w:r>
    </w:p>
    <w:p w14:paraId="3342A5D1" w14:textId="77777777" w:rsidR="009D45AC" w:rsidRPr="00201D08" w:rsidRDefault="009D45AC" w:rsidP="00A47FAA">
      <w:pPr>
        <w:tabs>
          <w:tab w:val="left" w:pos="329"/>
        </w:tabs>
        <w:spacing w:before="40" w:line="360" w:lineRule="auto"/>
        <w:jc w:val="left"/>
        <w:rPr>
          <w:rFonts w:asciiTheme="minorBidi" w:eastAsia="Calibri" w:hAnsiTheme="minorBidi" w:cstheme="minorBidi"/>
          <w:spacing w:val="-2"/>
          <w:sz w:val="24"/>
          <w:szCs w:val="24"/>
        </w:rPr>
      </w:pPr>
      <w:r w:rsidRPr="00201D08">
        <w:rPr>
          <w:rFonts w:asciiTheme="minorBidi" w:hAnsiTheme="minorBidi" w:cstheme="minorBidi"/>
          <w:spacing w:val="-2"/>
          <w:sz w:val="24"/>
          <w:szCs w:val="24"/>
        </w:rPr>
        <w:t>For more information about credit risk, see chapter "Credit risk</w:t>
      </w:r>
      <w:r w:rsidR="00845C45" w:rsidRPr="00201D08">
        <w:rPr>
          <w:rFonts w:asciiTheme="minorBidi" w:hAnsiTheme="minorBidi" w:cstheme="minorBidi"/>
          <w:spacing w:val="-2"/>
          <w:sz w:val="24"/>
          <w:szCs w:val="24"/>
        </w:rPr>
        <w:fldChar w:fldCharType="begin"/>
      </w:r>
      <w:r w:rsidR="00845C45" w:rsidRPr="00201D08">
        <w:rPr>
          <w:sz w:val="24"/>
          <w:szCs w:val="24"/>
        </w:rPr>
        <w:instrText xml:space="preserve"> XE "</w:instrText>
      </w:r>
      <w:r w:rsidR="00845C45" w:rsidRPr="00201D08">
        <w:rPr>
          <w:rFonts w:asciiTheme="minorBidi" w:hAnsiTheme="minorBidi" w:cstheme="minorBidi"/>
          <w:sz w:val="24"/>
          <w:szCs w:val="24"/>
        </w:rPr>
        <w:instrText>Credit risk</w:instrText>
      </w:r>
      <w:r w:rsidR="00845C45" w:rsidRPr="00201D08">
        <w:rPr>
          <w:sz w:val="24"/>
          <w:szCs w:val="24"/>
        </w:rPr>
        <w:instrText xml:space="preserve">" </w:instrText>
      </w:r>
      <w:r w:rsidR="00845C45" w:rsidRPr="00201D08">
        <w:rPr>
          <w:rFonts w:asciiTheme="minorBidi" w:hAnsiTheme="minorBidi" w:cstheme="minorBidi"/>
          <w:spacing w:val="-2"/>
          <w:sz w:val="24"/>
          <w:szCs w:val="24"/>
        </w:rPr>
        <w:fldChar w:fldCharType="end"/>
      </w:r>
      <w:r w:rsidRPr="00201D08">
        <w:rPr>
          <w:rFonts w:asciiTheme="minorBidi" w:hAnsiTheme="minorBidi" w:cstheme="minorBidi"/>
          <w:spacing w:val="-2"/>
          <w:sz w:val="24"/>
          <w:szCs w:val="24"/>
        </w:rPr>
        <w:t>" in the 2018 Risks Report, available on the Bank website.</w:t>
      </w:r>
    </w:p>
    <w:p w14:paraId="1EE01D84" w14:textId="77777777" w:rsidR="005C5BF3" w:rsidRDefault="005C5BF3">
      <w:pPr>
        <w:spacing w:after="160" w:line="259" w:lineRule="auto"/>
        <w:ind w:left="0" w:right="0"/>
        <w:jc w:val="left"/>
        <w:rPr>
          <w:rFonts w:asciiTheme="minorBidi" w:eastAsia="Calibri" w:hAnsiTheme="minorBidi" w:cstheme="minorBidi"/>
          <w:sz w:val="24"/>
          <w:szCs w:val="24"/>
        </w:rPr>
      </w:pPr>
      <w:bookmarkStart w:id="12" w:name="איכות_האשראי"/>
      <w:bookmarkEnd w:id="11"/>
      <w:r>
        <w:rPr>
          <w:rFonts w:asciiTheme="minorBidi" w:eastAsia="Calibri" w:hAnsiTheme="minorBidi" w:cstheme="minorBidi"/>
          <w:sz w:val="24"/>
          <w:szCs w:val="24"/>
        </w:rPr>
        <w:br w:type="page"/>
      </w:r>
    </w:p>
    <w:p w14:paraId="2203F9AC" w14:textId="77777777" w:rsidR="00FC7886" w:rsidRPr="00917646" w:rsidRDefault="00FC7886" w:rsidP="007E3899">
      <w:pPr>
        <w:spacing w:before="140" w:after="100" w:line="360" w:lineRule="auto"/>
        <w:jc w:val="left"/>
        <w:outlineLvl w:val="2"/>
        <w:rPr>
          <w:rFonts w:asciiTheme="minorBidi" w:hAnsiTheme="minorBidi" w:cstheme="minorBidi"/>
          <w:b/>
          <w:bCs/>
          <w:sz w:val="24"/>
          <w:szCs w:val="24"/>
        </w:rPr>
      </w:pPr>
      <w:bookmarkStart w:id="13" w:name="_Toc433792683"/>
      <w:bookmarkStart w:id="14" w:name="_Toc9187315"/>
      <w:bookmarkStart w:id="15" w:name="_Toc512430225"/>
      <w:bookmarkEnd w:id="12"/>
      <w:r w:rsidRPr="00917646">
        <w:rPr>
          <w:rFonts w:asciiTheme="minorBidi" w:hAnsiTheme="minorBidi" w:cstheme="minorBidi"/>
          <w:b/>
          <w:bCs/>
          <w:sz w:val="24"/>
          <w:szCs w:val="24"/>
        </w:rPr>
        <w:lastRenderedPageBreak/>
        <w:t>Market risk</w:t>
      </w:r>
      <w:bookmarkEnd w:id="13"/>
      <w:bookmarkEnd w:id="14"/>
      <w:r w:rsidRPr="00917646">
        <w:rPr>
          <w:rFonts w:asciiTheme="minorBidi" w:hAnsiTheme="minorBidi" w:cstheme="minorBidi"/>
          <w:b/>
          <w:bCs/>
          <w:sz w:val="24"/>
          <w:szCs w:val="24"/>
        </w:rPr>
        <w:fldChar w:fldCharType="begin"/>
      </w:r>
      <w:r w:rsidRPr="00917646">
        <w:rPr>
          <w:rFonts w:asciiTheme="minorBidi" w:hAnsiTheme="minorBidi" w:cstheme="minorBidi"/>
          <w:b/>
          <w:bCs/>
          <w:sz w:val="24"/>
          <w:szCs w:val="24"/>
        </w:rPr>
        <w:instrText xml:space="preserve"> XE "Market risk" </w:instrText>
      </w:r>
      <w:r w:rsidRPr="00917646">
        <w:rPr>
          <w:rFonts w:asciiTheme="minorBidi" w:hAnsiTheme="minorBidi" w:cstheme="minorBidi"/>
          <w:b/>
          <w:bCs/>
          <w:sz w:val="24"/>
          <w:szCs w:val="24"/>
        </w:rPr>
        <w:fldChar w:fldCharType="end"/>
      </w:r>
    </w:p>
    <w:bookmarkEnd w:id="15"/>
    <w:p w14:paraId="0D8E0D76" w14:textId="77777777" w:rsidR="000F7CC1" w:rsidRPr="00201D08" w:rsidRDefault="00FC7886" w:rsidP="00A47FAA">
      <w:pPr>
        <w:spacing w:before="40" w:line="360" w:lineRule="auto"/>
        <w:rPr>
          <w:rFonts w:asciiTheme="minorBidi" w:hAnsiTheme="minorBidi" w:cstheme="minorBidi"/>
          <w:sz w:val="24"/>
          <w:szCs w:val="24"/>
        </w:rPr>
      </w:pPr>
      <w:r w:rsidRPr="00201D08">
        <w:rPr>
          <w:rFonts w:asciiTheme="minorBidi" w:hAnsiTheme="minorBidi" w:cstheme="minorBidi"/>
          <w:sz w:val="24"/>
          <w:szCs w:val="24"/>
        </w:rPr>
        <w:t>Market risk</w:t>
      </w:r>
      <w:r w:rsidRPr="00201D08">
        <w:rPr>
          <w:rFonts w:asciiTheme="minorBidi" w:hAnsiTheme="minorBidi" w:cstheme="minorBidi"/>
          <w:sz w:val="24"/>
          <w:szCs w:val="24"/>
        </w:rPr>
        <w:fldChar w:fldCharType="begin"/>
      </w:r>
      <w:r w:rsidRPr="00201D08">
        <w:rPr>
          <w:rFonts w:asciiTheme="minorBidi" w:hAnsiTheme="minorBidi" w:cstheme="minorBidi"/>
          <w:sz w:val="24"/>
          <w:szCs w:val="24"/>
        </w:rPr>
        <w:instrText xml:space="preserve"> XE "Market risk" </w:instrText>
      </w:r>
      <w:r w:rsidRPr="00201D08">
        <w:rPr>
          <w:rFonts w:asciiTheme="minorBidi" w:hAnsiTheme="minorBidi" w:cstheme="minorBidi"/>
          <w:sz w:val="24"/>
          <w:szCs w:val="24"/>
        </w:rPr>
        <w:fldChar w:fldCharType="end"/>
      </w:r>
      <w:r w:rsidRPr="00201D08">
        <w:rPr>
          <w:rFonts w:asciiTheme="minorBidi" w:hAnsiTheme="minorBidi" w:cstheme="minorBidi"/>
          <w:sz w:val="24"/>
          <w:szCs w:val="24"/>
        </w:rPr>
        <w:t xml:space="preserve"> – This is the risk of loss from on– and off-balance sheet positions, arising from change in fair value</w:t>
      </w:r>
      <w:r w:rsidR="00D757CA" w:rsidRPr="00201D08">
        <w:rPr>
          <w:rFonts w:asciiTheme="minorBidi" w:hAnsiTheme="minorBidi" w:cstheme="minorBidi"/>
          <w:sz w:val="24"/>
          <w:szCs w:val="24"/>
        </w:rPr>
        <w:fldChar w:fldCharType="begin"/>
      </w:r>
      <w:r w:rsidR="00D757CA" w:rsidRPr="00201D08">
        <w:rPr>
          <w:sz w:val="24"/>
          <w:szCs w:val="24"/>
        </w:rPr>
        <w:instrText xml:space="preserve"> XE "</w:instrText>
      </w:r>
      <w:r w:rsidR="00D757CA" w:rsidRPr="00201D08">
        <w:rPr>
          <w:rFonts w:asciiTheme="minorBidi" w:hAnsiTheme="minorBidi" w:cstheme="minorBidi"/>
          <w:sz w:val="24"/>
          <w:szCs w:val="24"/>
        </w:rPr>
        <w:instrText>fair value</w:instrText>
      </w:r>
      <w:r w:rsidR="00D757CA" w:rsidRPr="00201D08">
        <w:rPr>
          <w:sz w:val="24"/>
          <w:szCs w:val="24"/>
        </w:rPr>
        <w:instrText xml:space="preserve">" </w:instrText>
      </w:r>
      <w:r w:rsidR="00D757CA" w:rsidRPr="00201D08">
        <w:rPr>
          <w:rFonts w:asciiTheme="minorBidi" w:hAnsiTheme="minorBidi" w:cstheme="minorBidi"/>
          <w:sz w:val="24"/>
          <w:szCs w:val="24"/>
        </w:rPr>
        <w:fldChar w:fldCharType="end"/>
      </w:r>
      <w:r w:rsidRPr="00201D08">
        <w:rPr>
          <w:rFonts w:asciiTheme="minorBidi" w:hAnsiTheme="minorBidi" w:cstheme="minorBidi"/>
          <w:sz w:val="24"/>
          <w:szCs w:val="24"/>
        </w:rPr>
        <w:t xml:space="preserve"> of financial instruments, due to change in market risk</w:t>
      </w:r>
      <w:r w:rsidR="00D757CA" w:rsidRPr="00201D08">
        <w:rPr>
          <w:rFonts w:asciiTheme="minorBidi" w:hAnsiTheme="minorBidi" w:cstheme="minorBidi"/>
          <w:sz w:val="24"/>
          <w:szCs w:val="24"/>
        </w:rPr>
        <w:fldChar w:fldCharType="begin"/>
      </w:r>
      <w:r w:rsidR="00D757CA" w:rsidRPr="00201D08">
        <w:rPr>
          <w:sz w:val="24"/>
          <w:szCs w:val="24"/>
        </w:rPr>
        <w:instrText xml:space="preserve"> XE "</w:instrText>
      </w:r>
      <w:r w:rsidR="00D757CA" w:rsidRPr="00201D08">
        <w:rPr>
          <w:rFonts w:asciiTheme="minorBidi" w:hAnsiTheme="minorBidi" w:cstheme="minorBidi"/>
          <w:sz w:val="24"/>
          <w:szCs w:val="24"/>
        </w:rPr>
        <w:instrText>market risk</w:instrText>
      </w:r>
      <w:r w:rsidR="00D757CA" w:rsidRPr="00201D08">
        <w:rPr>
          <w:sz w:val="24"/>
          <w:szCs w:val="24"/>
        </w:rPr>
        <w:instrText xml:space="preserve">" </w:instrText>
      </w:r>
      <w:r w:rsidR="00D757CA" w:rsidRPr="00201D08">
        <w:rPr>
          <w:rFonts w:asciiTheme="minorBidi" w:hAnsiTheme="minorBidi" w:cstheme="minorBidi"/>
          <w:sz w:val="24"/>
          <w:szCs w:val="24"/>
        </w:rPr>
        <w:fldChar w:fldCharType="end"/>
      </w:r>
      <w:r w:rsidRPr="00201D08">
        <w:rPr>
          <w:rFonts w:asciiTheme="minorBidi" w:hAnsiTheme="minorBidi" w:cstheme="minorBidi"/>
          <w:sz w:val="24"/>
          <w:szCs w:val="24"/>
        </w:rPr>
        <w:t xml:space="preserve"> factors (interest rates, exchange rates, inflation, prices of equities and commodities). </w:t>
      </w:r>
    </w:p>
    <w:p w14:paraId="1DA71068" w14:textId="77777777" w:rsidR="000F7CC1" w:rsidRPr="00201D08" w:rsidRDefault="000F7CC1" w:rsidP="00A47FAA">
      <w:pPr>
        <w:spacing w:before="40" w:line="360" w:lineRule="auto"/>
        <w:rPr>
          <w:rFonts w:asciiTheme="minorBidi" w:hAnsiTheme="minorBidi" w:cstheme="minorBidi"/>
          <w:sz w:val="24"/>
          <w:szCs w:val="24"/>
        </w:rPr>
      </w:pPr>
    </w:p>
    <w:p w14:paraId="2D2D2386" w14:textId="77777777" w:rsidR="000F7CC1" w:rsidRPr="00201D08" w:rsidRDefault="00FC7886" w:rsidP="00A47FAA">
      <w:pPr>
        <w:spacing w:before="40" w:line="360" w:lineRule="auto"/>
        <w:rPr>
          <w:rFonts w:asciiTheme="minorBidi" w:hAnsiTheme="minorBidi" w:cstheme="minorBidi"/>
          <w:sz w:val="24"/>
          <w:szCs w:val="24"/>
        </w:rPr>
      </w:pPr>
      <w:r w:rsidRPr="00201D08">
        <w:rPr>
          <w:rFonts w:asciiTheme="minorBidi" w:hAnsiTheme="minorBidi" w:cstheme="minorBidi"/>
          <w:sz w:val="24"/>
          <w:szCs w:val="24"/>
        </w:rPr>
        <w:t xml:space="preserve">The Bank has no exposure to commodities and its exposure to equities is not material, so that Bank exposure to such risk is primarily due to basis risk – the risk exists when the Bank's assets and liabilities are denominated in different currencies or are in different linkage segments – and from interest rate risk, which the risk to Bank profit and to Bank capital, primarily due to fluctuations in interest rates, fluctuations of various curves used by the Bank in its business operations or from the fact that a change in interest rates may result in a change in composition of the Bank's assets and liabilities due to exercise of options for early repayment due to change in market interest rates. </w:t>
      </w:r>
    </w:p>
    <w:p w14:paraId="37B898EE" w14:textId="77777777" w:rsidR="000F7CC1" w:rsidRPr="00201D08" w:rsidRDefault="000F7CC1" w:rsidP="00A47FAA">
      <w:pPr>
        <w:spacing w:before="40" w:line="360" w:lineRule="auto"/>
        <w:rPr>
          <w:rFonts w:asciiTheme="minorBidi" w:hAnsiTheme="minorBidi" w:cstheme="minorBidi"/>
          <w:sz w:val="24"/>
          <w:szCs w:val="24"/>
        </w:rPr>
      </w:pPr>
    </w:p>
    <w:p w14:paraId="3FCFC6B7" w14:textId="77777777" w:rsidR="00FC7886" w:rsidRPr="00201D08" w:rsidRDefault="00FC7886" w:rsidP="00A47FAA">
      <w:pPr>
        <w:spacing w:before="40" w:line="360" w:lineRule="auto"/>
        <w:rPr>
          <w:rFonts w:asciiTheme="minorBidi" w:hAnsiTheme="minorBidi" w:cstheme="minorBidi"/>
          <w:spacing w:val="-2"/>
          <w:sz w:val="24"/>
          <w:szCs w:val="24"/>
        </w:rPr>
      </w:pPr>
      <w:r w:rsidRPr="00201D08">
        <w:rPr>
          <w:rFonts w:asciiTheme="minorBidi" w:hAnsiTheme="minorBidi" w:cstheme="minorBidi"/>
          <w:spacing w:val="-2"/>
          <w:sz w:val="24"/>
          <w:szCs w:val="24"/>
        </w:rPr>
        <w:t>Changes in interest rates impact Bank profits (change in revenues) and the value of Bank assets (change in fair value</w:t>
      </w:r>
      <w:r w:rsidR="00D757CA" w:rsidRPr="00201D08">
        <w:rPr>
          <w:rFonts w:asciiTheme="minorBidi" w:hAnsiTheme="minorBidi" w:cstheme="minorBidi"/>
          <w:spacing w:val="-2"/>
          <w:sz w:val="24"/>
          <w:szCs w:val="24"/>
        </w:rPr>
        <w:fldChar w:fldCharType="begin"/>
      </w:r>
      <w:r w:rsidR="00D757CA" w:rsidRPr="00201D08">
        <w:rPr>
          <w:sz w:val="24"/>
          <w:szCs w:val="24"/>
        </w:rPr>
        <w:instrText xml:space="preserve"> XE "</w:instrText>
      </w:r>
      <w:r w:rsidR="00D757CA" w:rsidRPr="00201D08">
        <w:rPr>
          <w:rFonts w:asciiTheme="minorBidi" w:hAnsiTheme="minorBidi" w:cstheme="minorBidi"/>
          <w:sz w:val="24"/>
          <w:szCs w:val="24"/>
        </w:rPr>
        <w:instrText>fair value</w:instrText>
      </w:r>
      <w:r w:rsidR="00D757CA" w:rsidRPr="00201D08">
        <w:rPr>
          <w:sz w:val="24"/>
          <w:szCs w:val="24"/>
        </w:rPr>
        <w:instrText xml:space="preserve">" </w:instrText>
      </w:r>
      <w:r w:rsidR="00D757CA" w:rsidRPr="00201D08">
        <w:rPr>
          <w:rFonts w:asciiTheme="minorBidi" w:hAnsiTheme="minorBidi" w:cstheme="minorBidi"/>
          <w:spacing w:val="-2"/>
          <w:sz w:val="24"/>
          <w:szCs w:val="24"/>
        </w:rPr>
        <w:fldChar w:fldCharType="end"/>
      </w:r>
      <w:r w:rsidRPr="00201D08">
        <w:rPr>
          <w:rFonts w:asciiTheme="minorBidi" w:hAnsiTheme="minorBidi" w:cstheme="minorBidi"/>
          <w:spacing w:val="-2"/>
          <w:sz w:val="24"/>
          <w:szCs w:val="24"/>
        </w:rPr>
        <w:t>).</w:t>
      </w:r>
    </w:p>
    <w:p w14:paraId="210735AC" w14:textId="77777777" w:rsidR="009D45AC" w:rsidRPr="00201D08" w:rsidRDefault="009D45AC" w:rsidP="00A47FAA">
      <w:pPr>
        <w:tabs>
          <w:tab w:val="left" w:pos="329"/>
        </w:tabs>
        <w:spacing w:before="40" w:line="360" w:lineRule="auto"/>
        <w:rPr>
          <w:rFonts w:asciiTheme="minorBidi" w:eastAsia="Calibri" w:hAnsiTheme="minorBidi" w:cstheme="minorBidi"/>
          <w:spacing w:val="-2"/>
          <w:sz w:val="24"/>
          <w:szCs w:val="24"/>
        </w:rPr>
      </w:pPr>
      <w:r w:rsidRPr="00201D08">
        <w:rPr>
          <w:rFonts w:asciiTheme="minorBidi" w:hAnsiTheme="minorBidi" w:cstheme="minorBidi"/>
          <w:spacing w:val="-2"/>
          <w:sz w:val="24"/>
          <w:szCs w:val="24"/>
        </w:rPr>
        <w:t>For more information about market risk</w:t>
      </w:r>
      <w:r w:rsidR="00D757CA" w:rsidRPr="00201D08">
        <w:rPr>
          <w:rFonts w:asciiTheme="minorBidi" w:hAnsiTheme="minorBidi" w:cstheme="minorBidi"/>
          <w:spacing w:val="-2"/>
          <w:sz w:val="24"/>
          <w:szCs w:val="24"/>
        </w:rPr>
        <w:fldChar w:fldCharType="begin"/>
      </w:r>
      <w:r w:rsidR="00D757CA" w:rsidRPr="00201D08">
        <w:rPr>
          <w:sz w:val="24"/>
          <w:szCs w:val="24"/>
        </w:rPr>
        <w:instrText xml:space="preserve"> XE "</w:instrText>
      </w:r>
      <w:r w:rsidR="00D757CA" w:rsidRPr="00201D08">
        <w:rPr>
          <w:rFonts w:asciiTheme="minorBidi" w:hAnsiTheme="minorBidi" w:cstheme="minorBidi"/>
          <w:sz w:val="24"/>
          <w:szCs w:val="24"/>
        </w:rPr>
        <w:instrText>market risk</w:instrText>
      </w:r>
      <w:r w:rsidR="00D757CA" w:rsidRPr="00201D08">
        <w:rPr>
          <w:sz w:val="24"/>
          <w:szCs w:val="24"/>
        </w:rPr>
        <w:instrText xml:space="preserve">" </w:instrText>
      </w:r>
      <w:r w:rsidR="00D757CA" w:rsidRPr="00201D08">
        <w:rPr>
          <w:rFonts w:asciiTheme="minorBidi" w:hAnsiTheme="minorBidi" w:cstheme="minorBidi"/>
          <w:spacing w:val="-2"/>
          <w:sz w:val="24"/>
          <w:szCs w:val="24"/>
        </w:rPr>
        <w:fldChar w:fldCharType="end"/>
      </w:r>
      <w:r w:rsidRPr="00201D08">
        <w:rPr>
          <w:rFonts w:asciiTheme="minorBidi" w:hAnsiTheme="minorBidi" w:cstheme="minorBidi"/>
          <w:spacing w:val="-2"/>
          <w:sz w:val="24"/>
          <w:szCs w:val="24"/>
        </w:rPr>
        <w:t>, see chapter "Market risk" in the 2018 Risks Report, available on the Bank website.</w:t>
      </w:r>
    </w:p>
    <w:p w14:paraId="2CA2BD22" w14:textId="77777777" w:rsidR="009D45AC" w:rsidRPr="00201D08" w:rsidRDefault="009D45AC" w:rsidP="00A47FAA">
      <w:pPr>
        <w:spacing w:before="40" w:line="360" w:lineRule="auto"/>
        <w:rPr>
          <w:rFonts w:asciiTheme="minorBidi" w:hAnsiTheme="minorBidi" w:cstheme="minorBidi"/>
          <w:sz w:val="24"/>
          <w:szCs w:val="24"/>
          <w:rtl/>
        </w:rPr>
      </w:pPr>
    </w:p>
    <w:p w14:paraId="7A3E9D49" w14:textId="77777777" w:rsidR="00FC7886" w:rsidRPr="00917646" w:rsidRDefault="00FC7886" w:rsidP="007E3899">
      <w:pPr>
        <w:spacing w:before="140" w:after="100" w:line="360" w:lineRule="auto"/>
        <w:jc w:val="left"/>
        <w:outlineLvl w:val="2"/>
        <w:rPr>
          <w:rFonts w:asciiTheme="minorBidi" w:hAnsiTheme="minorBidi" w:cstheme="minorBidi"/>
          <w:b/>
          <w:bCs/>
          <w:sz w:val="24"/>
          <w:szCs w:val="24"/>
        </w:rPr>
      </w:pPr>
      <w:bookmarkStart w:id="16" w:name="_Toc9187317"/>
      <w:bookmarkStart w:id="17" w:name="_Toc512430237"/>
      <w:bookmarkStart w:id="18" w:name="_Toc433792685"/>
      <w:bookmarkStart w:id="19" w:name="_Toc512430230"/>
      <w:r w:rsidRPr="00917646">
        <w:rPr>
          <w:rFonts w:asciiTheme="minorBidi" w:hAnsiTheme="minorBidi" w:cstheme="minorBidi"/>
          <w:b/>
          <w:bCs/>
          <w:sz w:val="24"/>
          <w:szCs w:val="24"/>
        </w:rPr>
        <w:t>Liquidity risk</w:t>
      </w:r>
      <w:bookmarkEnd w:id="16"/>
      <w:r w:rsidRPr="00917646">
        <w:rPr>
          <w:rFonts w:asciiTheme="minorBidi" w:hAnsiTheme="minorBidi" w:cstheme="minorBidi"/>
          <w:b/>
          <w:bCs/>
          <w:sz w:val="24"/>
          <w:szCs w:val="24"/>
        </w:rPr>
        <w:fldChar w:fldCharType="begin"/>
      </w:r>
      <w:r w:rsidRPr="00917646">
        <w:rPr>
          <w:rFonts w:asciiTheme="minorBidi" w:hAnsiTheme="minorBidi" w:cstheme="minorBidi"/>
          <w:b/>
          <w:bCs/>
          <w:sz w:val="24"/>
          <w:szCs w:val="24"/>
        </w:rPr>
        <w:instrText xml:space="preserve"> XE "Liquidity risk" </w:instrText>
      </w:r>
      <w:r w:rsidRPr="00917646">
        <w:rPr>
          <w:rFonts w:asciiTheme="minorBidi" w:hAnsiTheme="minorBidi" w:cstheme="minorBidi"/>
          <w:b/>
          <w:bCs/>
          <w:sz w:val="24"/>
          <w:szCs w:val="24"/>
        </w:rPr>
        <w:fldChar w:fldCharType="end"/>
      </w:r>
      <w:bookmarkEnd w:id="17"/>
      <w:r w:rsidRPr="00917646">
        <w:rPr>
          <w:rFonts w:asciiTheme="minorBidi" w:hAnsiTheme="minorBidi" w:cstheme="minorBidi"/>
          <w:b/>
          <w:bCs/>
          <w:sz w:val="24"/>
          <w:szCs w:val="24"/>
        </w:rPr>
        <w:fldChar w:fldCharType="begin"/>
      </w:r>
      <w:r w:rsidRPr="00917646">
        <w:rPr>
          <w:rFonts w:asciiTheme="minorBidi" w:hAnsiTheme="minorBidi" w:cstheme="minorBidi"/>
          <w:b/>
          <w:bCs/>
          <w:sz w:val="24"/>
          <w:szCs w:val="24"/>
        </w:rPr>
        <w:instrText xml:space="preserve"> XE "Financing" </w:instrText>
      </w:r>
      <w:r w:rsidRPr="00917646">
        <w:rPr>
          <w:rFonts w:asciiTheme="minorBidi" w:hAnsiTheme="minorBidi" w:cstheme="minorBidi"/>
          <w:b/>
          <w:bCs/>
          <w:sz w:val="24"/>
          <w:szCs w:val="24"/>
        </w:rPr>
        <w:fldChar w:fldCharType="end"/>
      </w:r>
    </w:p>
    <w:p w14:paraId="4F24F4DA" w14:textId="77777777" w:rsidR="00FC7886" w:rsidRPr="00201D08" w:rsidRDefault="00FC7886" w:rsidP="00A47FAA">
      <w:pPr>
        <w:tabs>
          <w:tab w:val="left" w:pos="329"/>
        </w:tabs>
        <w:spacing w:before="40" w:line="360" w:lineRule="auto"/>
        <w:rPr>
          <w:rFonts w:asciiTheme="minorBidi" w:eastAsia="Calibri" w:hAnsiTheme="minorBidi" w:cstheme="minorBidi"/>
          <w:sz w:val="24"/>
          <w:szCs w:val="24"/>
        </w:rPr>
      </w:pPr>
      <w:bookmarkStart w:id="20" w:name="_Toc442643742"/>
      <w:bookmarkStart w:id="21" w:name="_Toc512430238"/>
      <w:r w:rsidRPr="00201D08">
        <w:rPr>
          <w:rFonts w:asciiTheme="minorBidi" w:hAnsiTheme="minorBidi" w:cstheme="minorBidi"/>
          <w:sz w:val="24"/>
          <w:szCs w:val="24"/>
        </w:rPr>
        <w:t>Liquidity risk</w:t>
      </w:r>
      <w:r w:rsidRPr="00201D08">
        <w:rPr>
          <w:rFonts w:asciiTheme="minorBidi" w:eastAsia="Calibri" w:hAnsiTheme="minorBidi" w:cstheme="minorBidi"/>
          <w:sz w:val="24"/>
          <w:szCs w:val="24"/>
        </w:rPr>
        <w:fldChar w:fldCharType="begin"/>
      </w:r>
      <w:r w:rsidRPr="00201D08">
        <w:rPr>
          <w:rFonts w:asciiTheme="minorBidi" w:hAnsiTheme="minorBidi" w:cstheme="minorBidi"/>
          <w:sz w:val="24"/>
          <w:szCs w:val="24"/>
        </w:rPr>
        <w:instrText xml:space="preserve"> XE "Liquidity risk" </w:instrText>
      </w:r>
      <w:r w:rsidRPr="00201D08">
        <w:rPr>
          <w:rFonts w:asciiTheme="minorBidi" w:eastAsia="Calibri" w:hAnsiTheme="minorBidi" w:cstheme="minorBidi"/>
          <w:sz w:val="24"/>
          <w:szCs w:val="24"/>
        </w:rPr>
        <w:fldChar w:fldCharType="end"/>
      </w:r>
      <w:r w:rsidRPr="00201D08">
        <w:rPr>
          <w:rFonts w:asciiTheme="minorBidi" w:hAnsiTheme="minorBidi" w:cstheme="minorBidi"/>
          <w:sz w:val="24"/>
          <w:szCs w:val="24"/>
        </w:rPr>
        <w:t xml:space="preserve"> – risk resulting from uncertainty as to the availability of sources and the ability to realize assets within a specified period of time and at a reasonable price.</w:t>
      </w:r>
    </w:p>
    <w:p w14:paraId="57D2286F" w14:textId="77777777" w:rsidR="000F7CC1" w:rsidRPr="00201D08" w:rsidRDefault="00FC7886" w:rsidP="00A47FAA">
      <w:pPr>
        <w:spacing w:before="40" w:line="360" w:lineRule="auto"/>
        <w:rPr>
          <w:rFonts w:asciiTheme="minorBidi" w:hAnsiTheme="minorBidi" w:cstheme="minorBidi"/>
          <w:sz w:val="24"/>
          <w:szCs w:val="24"/>
        </w:rPr>
      </w:pPr>
      <w:r w:rsidRPr="00201D08">
        <w:rPr>
          <w:rFonts w:asciiTheme="minorBidi" w:hAnsiTheme="minorBidi" w:cstheme="minorBidi"/>
          <w:sz w:val="24"/>
          <w:szCs w:val="24"/>
        </w:rPr>
        <w:t xml:space="preserve">Liquidity risk is a material and unique, due to the need to respond to it in the shortest possible time. </w:t>
      </w:r>
    </w:p>
    <w:p w14:paraId="346610FA" w14:textId="77777777" w:rsidR="00FC7886" w:rsidRPr="00201D08" w:rsidRDefault="00FC7886" w:rsidP="00A47FAA">
      <w:pPr>
        <w:spacing w:before="40" w:line="360" w:lineRule="auto"/>
        <w:rPr>
          <w:rFonts w:asciiTheme="minorBidi" w:hAnsiTheme="minorBidi" w:cstheme="minorBidi"/>
          <w:spacing w:val="-4"/>
          <w:sz w:val="24"/>
          <w:szCs w:val="24"/>
        </w:rPr>
      </w:pPr>
      <w:r w:rsidRPr="00201D08">
        <w:rPr>
          <w:rFonts w:asciiTheme="minorBidi" w:hAnsiTheme="minorBidi" w:cstheme="minorBidi"/>
          <w:spacing w:val="-4"/>
          <w:sz w:val="24"/>
          <w:szCs w:val="24"/>
        </w:rPr>
        <w:t>Risk materialization may cause the Bank to incur significant loss and may even result in collapse of the Bank.</w:t>
      </w:r>
    </w:p>
    <w:p w14:paraId="615F8F27" w14:textId="57ADECAA" w:rsidR="00FC7886" w:rsidRPr="00C75BEA" w:rsidRDefault="009D45AC" w:rsidP="00C75BEA">
      <w:pPr>
        <w:tabs>
          <w:tab w:val="left" w:pos="329"/>
        </w:tabs>
        <w:spacing w:before="40" w:line="360" w:lineRule="auto"/>
        <w:rPr>
          <w:rFonts w:asciiTheme="minorBidi" w:eastAsia="Calibri" w:hAnsiTheme="minorBidi" w:cstheme="minorBidi"/>
          <w:spacing w:val="-4"/>
          <w:sz w:val="24"/>
          <w:szCs w:val="24"/>
        </w:rPr>
      </w:pPr>
      <w:r w:rsidRPr="00201D08">
        <w:rPr>
          <w:rFonts w:asciiTheme="minorBidi" w:hAnsiTheme="minorBidi" w:cstheme="minorBidi"/>
          <w:spacing w:val="-4"/>
          <w:sz w:val="24"/>
          <w:szCs w:val="24"/>
        </w:rPr>
        <w:lastRenderedPageBreak/>
        <w:t>For more information about liquidity risk</w:t>
      </w:r>
      <w:r w:rsidR="00D757CA" w:rsidRPr="00201D08">
        <w:rPr>
          <w:rFonts w:asciiTheme="minorBidi" w:hAnsiTheme="minorBidi" w:cstheme="minorBidi"/>
          <w:spacing w:val="-4"/>
          <w:sz w:val="24"/>
          <w:szCs w:val="24"/>
        </w:rPr>
        <w:fldChar w:fldCharType="begin"/>
      </w:r>
      <w:r w:rsidR="00D757CA" w:rsidRPr="00201D08">
        <w:rPr>
          <w:sz w:val="24"/>
          <w:szCs w:val="24"/>
        </w:rPr>
        <w:instrText xml:space="preserve"> XE "</w:instrText>
      </w:r>
      <w:r w:rsidR="00D757CA" w:rsidRPr="00201D08">
        <w:rPr>
          <w:rFonts w:asciiTheme="minorBidi" w:hAnsiTheme="minorBidi" w:cstheme="minorBidi"/>
          <w:sz w:val="24"/>
          <w:szCs w:val="24"/>
        </w:rPr>
        <w:instrText>liquidity risk</w:instrText>
      </w:r>
      <w:r w:rsidR="00D757CA" w:rsidRPr="00201D08">
        <w:rPr>
          <w:sz w:val="24"/>
          <w:szCs w:val="24"/>
        </w:rPr>
        <w:instrText xml:space="preserve">" </w:instrText>
      </w:r>
      <w:r w:rsidR="00D757CA" w:rsidRPr="00201D08">
        <w:rPr>
          <w:rFonts w:asciiTheme="minorBidi" w:hAnsiTheme="minorBidi" w:cstheme="minorBidi"/>
          <w:spacing w:val="-4"/>
          <w:sz w:val="24"/>
          <w:szCs w:val="24"/>
        </w:rPr>
        <w:fldChar w:fldCharType="end"/>
      </w:r>
      <w:r w:rsidRPr="00201D08">
        <w:rPr>
          <w:rFonts w:asciiTheme="minorBidi" w:hAnsiTheme="minorBidi" w:cstheme="minorBidi"/>
          <w:spacing w:val="-4"/>
          <w:sz w:val="24"/>
          <w:szCs w:val="24"/>
        </w:rPr>
        <w:t>, see chapter "Liquidity risk" in the 2018 Risks Report, available on the Bank website.</w:t>
      </w:r>
      <w:r w:rsidR="00FC7886" w:rsidRPr="00F6277F">
        <w:rPr>
          <w:rFonts w:asciiTheme="minorBidi" w:hAnsiTheme="minorBidi" w:cstheme="minorBidi"/>
        </w:rPr>
        <w:br w:type="page"/>
      </w:r>
    </w:p>
    <w:p w14:paraId="2A03B318" w14:textId="77777777" w:rsidR="00FC7886" w:rsidRPr="00F6277F" w:rsidRDefault="00FC7886" w:rsidP="007E3899">
      <w:pPr>
        <w:spacing w:before="300" w:after="120" w:line="360" w:lineRule="auto"/>
        <w:outlineLvl w:val="2"/>
        <w:rPr>
          <w:rFonts w:asciiTheme="minorBidi" w:hAnsiTheme="minorBidi" w:cstheme="minorBidi"/>
          <w:b/>
          <w:bCs/>
          <w:sz w:val="24"/>
          <w:szCs w:val="24"/>
        </w:rPr>
      </w:pPr>
      <w:r w:rsidRPr="00F6277F">
        <w:rPr>
          <w:rFonts w:asciiTheme="minorBidi" w:hAnsiTheme="minorBidi" w:cstheme="minorBidi"/>
          <w:b/>
          <w:bCs/>
          <w:sz w:val="24"/>
          <w:szCs w:val="24"/>
        </w:rPr>
        <w:lastRenderedPageBreak/>
        <w:t>Key factors that impact the results of liquidity coverage ratio</w:t>
      </w:r>
    </w:p>
    <w:p w14:paraId="6AFA7715" w14:textId="77777777" w:rsidR="000F7CC1" w:rsidRPr="00201D08" w:rsidRDefault="00FC7886" w:rsidP="00A47FAA">
      <w:pPr>
        <w:spacing w:line="360" w:lineRule="auto"/>
        <w:rPr>
          <w:rFonts w:asciiTheme="minorBidi" w:hAnsiTheme="minorBidi" w:cstheme="minorBidi"/>
          <w:sz w:val="24"/>
          <w:szCs w:val="24"/>
        </w:rPr>
      </w:pPr>
      <w:r w:rsidRPr="00201D08">
        <w:rPr>
          <w:rFonts w:asciiTheme="minorBidi" w:hAnsiTheme="minorBidi" w:cstheme="minorBidi"/>
          <w:sz w:val="24"/>
          <w:szCs w:val="24"/>
        </w:rPr>
        <w:t xml:space="preserve">The major factors affecting the liquidity coverage ratio results are composition of Bank sources and uses. </w:t>
      </w:r>
    </w:p>
    <w:p w14:paraId="25B758E4" w14:textId="77777777" w:rsidR="000F7CC1" w:rsidRPr="00201D08" w:rsidRDefault="00FC7886" w:rsidP="00A47FAA">
      <w:pPr>
        <w:spacing w:line="360" w:lineRule="auto"/>
        <w:rPr>
          <w:rFonts w:asciiTheme="minorBidi" w:hAnsiTheme="minorBidi" w:cstheme="minorBidi"/>
          <w:sz w:val="24"/>
          <w:szCs w:val="24"/>
        </w:rPr>
      </w:pPr>
      <w:r w:rsidRPr="00201D08">
        <w:rPr>
          <w:rFonts w:asciiTheme="minorBidi" w:hAnsiTheme="minorBidi" w:cstheme="minorBidi"/>
          <w:sz w:val="24"/>
          <w:szCs w:val="24"/>
        </w:rPr>
        <w:t xml:space="preserve">High-Quality Liquid Assets ("HQLA") are Level 1 assets, which are typically highly negotiable and associated with low risk. These include cash, current accounts and deposits with central banks, debentures of sovereigns with a 0% risk weighting and debentures of the State of Israel. </w:t>
      </w:r>
    </w:p>
    <w:p w14:paraId="05D9EAD7" w14:textId="77777777" w:rsidR="000F7CC1" w:rsidRPr="00201D08" w:rsidRDefault="00FC7886" w:rsidP="00A47FAA">
      <w:pPr>
        <w:spacing w:line="360" w:lineRule="auto"/>
        <w:rPr>
          <w:rFonts w:asciiTheme="minorBidi" w:hAnsiTheme="minorBidi" w:cstheme="minorBidi"/>
          <w:sz w:val="24"/>
          <w:szCs w:val="24"/>
        </w:rPr>
      </w:pPr>
      <w:r w:rsidRPr="00201D08">
        <w:rPr>
          <w:rFonts w:asciiTheme="minorBidi" w:hAnsiTheme="minorBidi" w:cstheme="minorBidi"/>
          <w:sz w:val="24"/>
          <w:szCs w:val="24"/>
        </w:rPr>
        <w:t>Cash outflows primarily consist of unsecured wholesale financing</w:t>
      </w:r>
      <w:r w:rsidRPr="00201D08">
        <w:rPr>
          <w:rFonts w:asciiTheme="minorBidi" w:hAnsiTheme="minorBidi" w:cstheme="minorBidi"/>
          <w:sz w:val="24"/>
          <w:szCs w:val="24"/>
        </w:rPr>
        <w:fldChar w:fldCharType="begin"/>
      </w:r>
      <w:r w:rsidRPr="00201D08">
        <w:rPr>
          <w:rFonts w:asciiTheme="minorBidi" w:hAnsiTheme="minorBidi" w:cstheme="minorBidi"/>
          <w:sz w:val="24"/>
          <w:szCs w:val="24"/>
        </w:rPr>
        <w:instrText xml:space="preserve"> XE "Financing" </w:instrText>
      </w:r>
      <w:r w:rsidRPr="00201D08">
        <w:rPr>
          <w:rFonts w:asciiTheme="minorBidi" w:hAnsiTheme="minorBidi" w:cstheme="minorBidi"/>
          <w:sz w:val="24"/>
          <w:szCs w:val="24"/>
        </w:rPr>
        <w:fldChar w:fldCharType="end"/>
      </w:r>
      <w:r w:rsidRPr="00201D08">
        <w:rPr>
          <w:rFonts w:asciiTheme="minorBidi" w:hAnsiTheme="minorBidi" w:cstheme="minorBidi"/>
          <w:sz w:val="24"/>
          <w:szCs w:val="24"/>
        </w:rPr>
        <w:t xml:space="preserve"> – deposits which corporations and financial institutions deposited with the Bank, as well as outflows with respect to exposure to derivatives</w:t>
      </w:r>
      <w:r w:rsidR="00845C45" w:rsidRPr="00201D08">
        <w:rPr>
          <w:rFonts w:asciiTheme="minorBidi" w:hAnsiTheme="minorBidi" w:cstheme="minorBidi"/>
          <w:sz w:val="24"/>
          <w:szCs w:val="24"/>
        </w:rPr>
        <w:fldChar w:fldCharType="begin"/>
      </w:r>
      <w:r w:rsidR="00845C45" w:rsidRPr="00201D08">
        <w:rPr>
          <w:sz w:val="24"/>
          <w:szCs w:val="24"/>
        </w:rPr>
        <w:instrText xml:space="preserve"> XE "</w:instrText>
      </w:r>
      <w:r w:rsidR="00845C45" w:rsidRPr="00201D08">
        <w:rPr>
          <w:rFonts w:asciiTheme="minorBidi" w:hAnsiTheme="minorBidi" w:cstheme="minorBidi"/>
          <w:sz w:val="24"/>
          <w:szCs w:val="24"/>
        </w:rPr>
        <w:instrText>derivatives</w:instrText>
      </w:r>
      <w:r w:rsidR="00845C45" w:rsidRPr="00201D08">
        <w:rPr>
          <w:sz w:val="24"/>
          <w:szCs w:val="24"/>
        </w:rPr>
        <w:instrText xml:space="preserve">" </w:instrText>
      </w:r>
      <w:r w:rsidR="00845C45" w:rsidRPr="00201D08">
        <w:rPr>
          <w:rFonts w:asciiTheme="minorBidi" w:hAnsiTheme="minorBidi" w:cstheme="minorBidi"/>
          <w:sz w:val="24"/>
          <w:szCs w:val="24"/>
        </w:rPr>
        <w:fldChar w:fldCharType="end"/>
      </w:r>
      <w:r w:rsidRPr="00201D08">
        <w:rPr>
          <w:rFonts w:asciiTheme="minorBidi" w:hAnsiTheme="minorBidi" w:cstheme="minorBidi"/>
          <w:sz w:val="24"/>
          <w:szCs w:val="24"/>
        </w:rPr>
        <w:t xml:space="preserve">. </w:t>
      </w:r>
    </w:p>
    <w:p w14:paraId="1412DC93" w14:textId="77777777" w:rsidR="00FC7886" w:rsidRPr="00201D08" w:rsidRDefault="00FC7886" w:rsidP="00A47FAA">
      <w:pPr>
        <w:spacing w:line="360" w:lineRule="auto"/>
        <w:rPr>
          <w:rFonts w:asciiTheme="minorBidi" w:hAnsiTheme="minorBidi" w:cstheme="minorBidi"/>
          <w:sz w:val="24"/>
          <w:szCs w:val="24"/>
        </w:rPr>
      </w:pPr>
      <w:r w:rsidRPr="00201D08">
        <w:rPr>
          <w:rFonts w:asciiTheme="minorBidi" w:hAnsiTheme="minorBidi" w:cstheme="minorBidi"/>
          <w:sz w:val="24"/>
          <w:szCs w:val="24"/>
        </w:rPr>
        <w:t>Cash inflows primarily consist of credit receipts and inflows with respect to exposure to derivatives</w:t>
      </w:r>
      <w:r w:rsidR="00845C45" w:rsidRPr="00201D08">
        <w:rPr>
          <w:rFonts w:asciiTheme="minorBidi" w:hAnsiTheme="minorBidi" w:cstheme="minorBidi"/>
          <w:sz w:val="24"/>
          <w:szCs w:val="24"/>
        </w:rPr>
        <w:fldChar w:fldCharType="begin"/>
      </w:r>
      <w:r w:rsidR="00845C45" w:rsidRPr="00201D08">
        <w:rPr>
          <w:sz w:val="24"/>
          <w:szCs w:val="24"/>
        </w:rPr>
        <w:instrText xml:space="preserve"> XE "</w:instrText>
      </w:r>
      <w:r w:rsidR="00845C45" w:rsidRPr="00201D08">
        <w:rPr>
          <w:rFonts w:asciiTheme="minorBidi" w:hAnsiTheme="minorBidi" w:cstheme="minorBidi"/>
          <w:sz w:val="24"/>
          <w:szCs w:val="24"/>
        </w:rPr>
        <w:instrText>derivatives</w:instrText>
      </w:r>
      <w:r w:rsidR="00845C45" w:rsidRPr="00201D08">
        <w:rPr>
          <w:sz w:val="24"/>
          <w:szCs w:val="24"/>
        </w:rPr>
        <w:instrText xml:space="preserve">" </w:instrText>
      </w:r>
      <w:r w:rsidR="00845C45" w:rsidRPr="00201D08">
        <w:rPr>
          <w:rFonts w:asciiTheme="minorBidi" w:hAnsiTheme="minorBidi" w:cstheme="minorBidi"/>
          <w:sz w:val="24"/>
          <w:szCs w:val="24"/>
        </w:rPr>
        <w:fldChar w:fldCharType="end"/>
      </w:r>
      <w:r w:rsidRPr="00201D08">
        <w:rPr>
          <w:rFonts w:asciiTheme="minorBidi" w:hAnsiTheme="minorBidi" w:cstheme="minorBidi"/>
          <w:sz w:val="24"/>
          <w:szCs w:val="24"/>
        </w:rPr>
        <w:t>.</w:t>
      </w:r>
    </w:p>
    <w:p w14:paraId="32A4BC29" w14:textId="77777777" w:rsidR="000F7CC1" w:rsidRPr="00201D08" w:rsidRDefault="005147CB" w:rsidP="00A47FAA">
      <w:pPr>
        <w:spacing w:line="360" w:lineRule="auto"/>
        <w:rPr>
          <w:rFonts w:asciiTheme="minorBidi" w:hAnsiTheme="minorBidi" w:cstheme="minorBidi"/>
          <w:sz w:val="24"/>
          <w:szCs w:val="24"/>
        </w:rPr>
      </w:pPr>
      <w:r w:rsidRPr="00201D08">
        <w:rPr>
          <w:rFonts w:asciiTheme="minorBidi" w:hAnsiTheme="minorBidi" w:cstheme="minorBidi"/>
          <w:sz w:val="24"/>
          <w:szCs w:val="24"/>
        </w:rPr>
        <w:t xml:space="preserve">The ratio is primarily cyclical and may be forecast based on internal estimates by the Bank. </w:t>
      </w:r>
    </w:p>
    <w:p w14:paraId="74D332AE" w14:textId="77777777" w:rsidR="000F7CC1" w:rsidRPr="00201D08" w:rsidRDefault="005147CB" w:rsidP="00A47FAA">
      <w:pPr>
        <w:spacing w:line="360" w:lineRule="auto"/>
        <w:rPr>
          <w:rFonts w:asciiTheme="minorBidi" w:hAnsiTheme="minorBidi" w:cstheme="minorBidi"/>
          <w:sz w:val="24"/>
          <w:szCs w:val="24"/>
        </w:rPr>
      </w:pPr>
      <w:r w:rsidRPr="00201D08">
        <w:rPr>
          <w:rFonts w:asciiTheme="minorBidi" w:hAnsiTheme="minorBidi" w:cstheme="minorBidi"/>
          <w:sz w:val="24"/>
          <w:szCs w:val="24"/>
        </w:rPr>
        <w:t xml:space="preserve">The key factor which affects evolution of this ratio over time is growth in Bank business, both in raising and management of source composition and increase in uses. </w:t>
      </w:r>
    </w:p>
    <w:p w14:paraId="654C297B" w14:textId="77777777" w:rsidR="005147CB" w:rsidRPr="00201D08" w:rsidRDefault="005147CB" w:rsidP="00A47FAA">
      <w:pPr>
        <w:spacing w:line="360" w:lineRule="auto"/>
        <w:rPr>
          <w:rFonts w:asciiTheme="minorBidi" w:hAnsiTheme="minorBidi" w:cstheme="minorBidi"/>
          <w:sz w:val="24"/>
          <w:szCs w:val="24"/>
        </w:rPr>
      </w:pPr>
      <w:r w:rsidRPr="00201D08">
        <w:rPr>
          <w:rFonts w:asciiTheme="minorBidi" w:hAnsiTheme="minorBidi" w:cstheme="minorBidi"/>
          <w:sz w:val="24"/>
          <w:szCs w:val="24"/>
        </w:rPr>
        <w:t>There is some volatility between days of the month, due to current activity of clients and interchangeability between NIS and foreign currency, primarily due to activity in NIS / foreign currency derivatives</w:t>
      </w:r>
      <w:r w:rsidR="00845C45" w:rsidRPr="00201D08">
        <w:rPr>
          <w:rFonts w:asciiTheme="minorBidi" w:hAnsiTheme="minorBidi" w:cstheme="minorBidi"/>
          <w:sz w:val="24"/>
          <w:szCs w:val="24"/>
        </w:rPr>
        <w:fldChar w:fldCharType="begin"/>
      </w:r>
      <w:r w:rsidR="00845C45" w:rsidRPr="00201D08">
        <w:rPr>
          <w:sz w:val="24"/>
          <w:szCs w:val="24"/>
        </w:rPr>
        <w:instrText xml:space="preserve"> XE "</w:instrText>
      </w:r>
      <w:r w:rsidR="00845C45" w:rsidRPr="00201D08">
        <w:rPr>
          <w:rFonts w:asciiTheme="minorBidi" w:hAnsiTheme="minorBidi" w:cstheme="minorBidi"/>
          <w:sz w:val="24"/>
          <w:szCs w:val="24"/>
        </w:rPr>
        <w:instrText>derivatives</w:instrText>
      </w:r>
      <w:r w:rsidR="00845C45" w:rsidRPr="00201D08">
        <w:rPr>
          <w:sz w:val="24"/>
          <w:szCs w:val="24"/>
        </w:rPr>
        <w:instrText xml:space="preserve">" </w:instrText>
      </w:r>
      <w:r w:rsidR="00845C45" w:rsidRPr="00201D08">
        <w:rPr>
          <w:rFonts w:asciiTheme="minorBidi" w:hAnsiTheme="minorBidi" w:cstheme="minorBidi"/>
          <w:sz w:val="24"/>
          <w:szCs w:val="24"/>
        </w:rPr>
        <w:fldChar w:fldCharType="end"/>
      </w:r>
      <w:r w:rsidRPr="00201D08">
        <w:rPr>
          <w:rFonts w:asciiTheme="minorBidi" w:hAnsiTheme="minorBidi" w:cstheme="minorBidi"/>
          <w:sz w:val="24"/>
          <w:szCs w:val="24"/>
        </w:rPr>
        <w:t>.</w:t>
      </w:r>
    </w:p>
    <w:bookmarkEnd w:id="18"/>
    <w:bookmarkEnd w:id="19"/>
    <w:bookmarkEnd w:id="20"/>
    <w:bookmarkEnd w:id="21"/>
    <w:p w14:paraId="35E03FA8" w14:textId="77777777" w:rsidR="005147CB" w:rsidRPr="00B31F2A" w:rsidRDefault="005147CB" w:rsidP="00A47FAA">
      <w:pPr>
        <w:spacing w:before="40" w:after="120" w:line="360" w:lineRule="auto"/>
        <w:rPr>
          <w:rFonts w:asciiTheme="minorBidi" w:hAnsiTheme="minorBidi" w:cstheme="minorBidi"/>
          <w:szCs w:val="18"/>
          <w:rtl/>
        </w:rPr>
      </w:pPr>
    </w:p>
    <w:sectPr w:rsidR="005147CB" w:rsidRPr="00B31F2A" w:rsidSect="003D0427">
      <w:headerReference w:type="even" r:id="rId14"/>
      <w:footnotePr>
        <w:pos w:val="beneathText"/>
        <w:numRestart w:val="eachPage"/>
      </w:footnotePr>
      <w:type w:val="continuous"/>
      <w:pgSz w:w="11907" w:h="16840" w:code="9"/>
      <w:pgMar w:top="1440" w:right="1304" w:bottom="1871" w:left="1304" w:header="720" w:footer="113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C5F5D" w14:textId="77777777" w:rsidR="0037648A" w:rsidRDefault="0037648A">
      <w:r>
        <w:separator/>
      </w:r>
    </w:p>
    <w:p w14:paraId="114351B9" w14:textId="77777777" w:rsidR="0037648A" w:rsidRDefault="0037648A"/>
  </w:endnote>
  <w:endnote w:type="continuationSeparator" w:id="0">
    <w:p w14:paraId="2951F711" w14:textId="77777777" w:rsidR="0037648A" w:rsidRDefault="0037648A">
      <w:r>
        <w:continuationSeparator/>
      </w:r>
    </w:p>
    <w:p w14:paraId="48800883" w14:textId="77777777" w:rsidR="0037648A" w:rsidRDefault="0037648A"/>
  </w:endnote>
  <w:endnote w:type="continuationNotice" w:id="1">
    <w:p w14:paraId="34D92AC5" w14:textId="77777777" w:rsidR="0037648A" w:rsidRDefault="0037648A"/>
    <w:p w14:paraId="0A4A8E87" w14:textId="77777777" w:rsidR="0037648A" w:rsidRDefault="00376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charset w:val="B1"/>
    <w:family w:val="swiss"/>
    <w:pitch w:val="variable"/>
    <w:sig w:usb0="00000803" w:usb1="00000000" w:usb2="00000000" w:usb3="00000000" w:csb0="00000021" w:csb1="00000000"/>
  </w:font>
  <w:font w:name="David">
    <w:charset w:val="B1"/>
    <w:family w:val="swiss"/>
    <w:pitch w:val="variable"/>
    <w:sig w:usb0="00000803" w:usb1="00000000" w:usb2="00000000" w:usb3="00000000" w:csb0="00000021" w:csb1="00000000"/>
  </w:font>
  <w:font w:name="OronBlackMF">
    <w:charset w:val="B1"/>
    <w:family w:val="auto"/>
    <w:pitch w:val="variable"/>
    <w:sig w:usb0="00001801" w:usb1="00000000" w:usb2="00000000" w:usb3="00000000" w:csb0="00000020" w:csb1="00000000"/>
  </w:font>
  <w:font w:name="OronMF">
    <w:charset w:val="B1"/>
    <w:family w:val="auto"/>
    <w:pitch w:val="variable"/>
    <w:sig w:usb0="00001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Joker">
    <w:charset w:val="B1"/>
    <w:family w:val="auto"/>
    <w:pitch w:val="variable"/>
    <w:sig w:usb0="00000801" w:usb1="00000000" w:usb2="00000000" w:usb3="00000000" w:csb0="0000002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Univers 45 Light">
    <w:charset w:val="00"/>
    <w:family w:val="auto"/>
    <w:pitch w:val="variable"/>
    <w:sig w:usb0="80000023" w:usb1="00000000" w:usb2="00000000" w:usb3="00000000" w:csb0="00000001" w:csb1="00000000"/>
  </w:font>
  <w:font w:name="Univers LT Pro 45 Ligh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Joker"/>
        <w:sz w:val="21"/>
        <w:szCs w:val="21"/>
      </w:rPr>
      <w:id w:val="1683783643"/>
      <w:docPartObj>
        <w:docPartGallery w:val="Page Numbers (Bottom of Page)"/>
        <w:docPartUnique/>
      </w:docPartObj>
    </w:sdtPr>
    <w:sdtEndPr/>
    <w:sdtContent>
      <w:p w14:paraId="2A53C200" w14:textId="77777777" w:rsidR="00144B72" w:rsidRDefault="00144B72" w:rsidP="00144B72">
        <w:pPr>
          <w:pStyle w:val="Footer"/>
          <w:rPr>
            <w:rFonts w:cs="Joker"/>
            <w:sz w:val="21"/>
            <w:szCs w:val="21"/>
          </w:rPr>
        </w:pPr>
      </w:p>
      <w:p w14:paraId="6A465170" w14:textId="77777777" w:rsidR="00144B72" w:rsidRDefault="00144B72" w:rsidP="00144B72">
        <w:pPr>
          <w:pStyle w:val="Footer"/>
          <w:rPr>
            <w:rFonts w:cs="Joker"/>
            <w:sz w:val="21"/>
            <w:szCs w:val="21"/>
          </w:rPr>
        </w:pPr>
        <w:r>
          <w:rPr>
            <w:rFonts w:cs="Joker"/>
            <w:sz w:val="21"/>
            <w:szCs w:val="21"/>
          </w:rPr>
          <w:t>----------------------------------------------------------------------------------------------------------------------------------------</w:t>
        </w:r>
      </w:p>
      <w:p w14:paraId="26AF34EB" w14:textId="77777777" w:rsidR="00144B72" w:rsidRDefault="00144B72" w:rsidP="00144B72">
        <w:pPr>
          <w:pStyle w:val="Footer"/>
          <w:rPr>
            <w:rFonts w:cs="Joker"/>
            <w:sz w:val="21"/>
            <w:szCs w:val="21"/>
          </w:rPr>
        </w:pPr>
      </w:p>
      <w:p w14:paraId="2A8DDF2F" w14:textId="77777777" w:rsidR="00144B72" w:rsidRDefault="00144B72" w:rsidP="00144B72">
        <w:pPr>
          <w:pStyle w:val="Footer"/>
          <w:rPr>
            <w:rFonts w:cs="Joker"/>
            <w:color w:val="002060"/>
            <w:sz w:val="24"/>
            <w:szCs w:val="24"/>
          </w:rPr>
        </w:pPr>
        <w:r w:rsidRPr="00144B72">
          <w:rPr>
            <w:rFonts w:cs="Joker"/>
            <w:color w:val="002060"/>
            <w:sz w:val="24"/>
            <w:szCs w:val="24"/>
          </w:rPr>
          <w:t>Accounting department           Charing Cross 5, London EN301549        Phone: +44 9315555</w:t>
        </w:r>
      </w:p>
      <w:p w14:paraId="1FB7D050" w14:textId="77777777" w:rsidR="00144B72" w:rsidRPr="00144B72" w:rsidRDefault="00144B72" w:rsidP="00144B72">
        <w:pPr>
          <w:pStyle w:val="Footer"/>
          <w:rPr>
            <w:rFonts w:cs="Joker"/>
            <w:color w:val="002060"/>
            <w:sz w:val="24"/>
            <w:szCs w:val="24"/>
          </w:rPr>
        </w:pPr>
      </w:p>
      <w:p w14:paraId="69BF566A" w14:textId="77777777" w:rsidR="00144B72" w:rsidRPr="007659D5" w:rsidRDefault="00144B72" w:rsidP="00144B72">
        <w:pPr>
          <w:pStyle w:val="Footer"/>
          <w:jc w:val="right"/>
          <w:rPr>
            <w:rFonts w:cs="Joker"/>
            <w:sz w:val="21"/>
            <w:szCs w:val="21"/>
          </w:rPr>
        </w:pPr>
        <w:r w:rsidRPr="007659D5">
          <w:rPr>
            <w:rFonts w:cs="Joker"/>
            <w:sz w:val="21"/>
            <w:szCs w:val="21"/>
          </w:rPr>
          <w:fldChar w:fldCharType="begin"/>
        </w:r>
        <w:r w:rsidRPr="007659D5">
          <w:rPr>
            <w:rFonts w:cs="Joker"/>
            <w:sz w:val="21"/>
            <w:szCs w:val="21"/>
          </w:rPr>
          <w:instrText>PAGE   \* MERGEFORMAT</w:instrText>
        </w:r>
        <w:r w:rsidRPr="007659D5">
          <w:rPr>
            <w:rFonts w:cs="Joker"/>
            <w:sz w:val="21"/>
            <w:szCs w:val="21"/>
          </w:rPr>
          <w:fldChar w:fldCharType="separate"/>
        </w:r>
        <w:r>
          <w:rPr>
            <w:rFonts w:cs="Joker"/>
            <w:sz w:val="21"/>
            <w:szCs w:val="21"/>
          </w:rPr>
          <w:t>1</w:t>
        </w:r>
        <w:r w:rsidRPr="007659D5">
          <w:rPr>
            <w:rFonts w:cs="Joker"/>
            <w:sz w:val="21"/>
            <w:szCs w:val="21"/>
          </w:rPr>
          <w:fldChar w:fldCharType="end"/>
        </w:r>
      </w:p>
    </w:sdtContent>
  </w:sdt>
  <w:p w14:paraId="49AA6034" w14:textId="22C2469B" w:rsidR="00231AC4" w:rsidRPr="004351ED" w:rsidRDefault="00231AC4" w:rsidP="00DA0A2F">
    <w:pPr>
      <w:pStyle w:val="Footer"/>
      <w:rPr>
        <w:rFonts w:cs="Joke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Joker"/>
        <w:sz w:val="21"/>
        <w:szCs w:val="21"/>
      </w:rPr>
      <w:id w:val="525598364"/>
      <w:docPartObj>
        <w:docPartGallery w:val="Page Numbers (Bottom of Page)"/>
        <w:docPartUnique/>
      </w:docPartObj>
    </w:sdtPr>
    <w:sdtEndPr/>
    <w:sdtContent>
      <w:p w14:paraId="5329F6F5" w14:textId="77777777" w:rsidR="00144B72" w:rsidRDefault="00144B72" w:rsidP="00144B72">
        <w:pPr>
          <w:pStyle w:val="Footer"/>
          <w:rPr>
            <w:rFonts w:cs="Joker"/>
            <w:sz w:val="21"/>
            <w:szCs w:val="21"/>
          </w:rPr>
        </w:pPr>
      </w:p>
      <w:p w14:paraId="0D32C8F5" w14:textId="0F80629C" w:rsidR="00144B72" w:rsidRDefault="00144B72" w:rsidP="00144B72">
        <w:pPr>
          <w:pStyle w:val="Footer"/>
          <w:rPr>
            <w:rFonts w:cs="Joker"/>
            <w:sz w:val="21"/>
            <w:szCs w:val="21"/>
          </w:rPr>
        </w:pPr>
        <w:r>
          <w:rPr>
            <w:rFonts w:cs="Joker"/>
            <w:sz w:val="21"/>
            <w:szCs w:val="21"/>
          </w:rPr>
          <w:t>----------------------------------------------------------------------------------------------------------------------------------------</w:t>
        </w:r>
      </w:p>
      <w:p w14:paraId="3C943794" w14:textId="38C21078" w:rsidR="00144B72" w:rsidRDefault="00144B72" w:rsidP="00144B72">
        <w:pPr>
          <w:pStyle w:val="Footer"/>
          <w:rPr>
            <w:rFonts w:cs="Joker"/>
            <w:sz w:val="21"/>
            <w:szCs w:val="21"/>
          </w:rPr>
        </w:pPr>
      </w:p>
      <w:p w14:paraId="5A45C011" w14:textId="2F20F914" w:rsidR="00144B72" w:rsidRDefault="00144B72" w:rsidP="00144B72">
        <w:pPr>
          <w:pStyle w:val="Footer"/>
          <w:rPr>
            <w:rFonts w:cs="Joker"/>
            <w:color w:val="002060"/>
            <w:sz w:val="24"/>
            <w:szCs w:val="24"/>
          </w:rPr>
        </w:pPr>
        <w:r w:rsidRPr="00144B72">
          <w:rPr>
            <w:rFonts w:cs="Joker"/>
            <w:color w:val="002060"/>
            <w:sz w:val="24"/>
            <w:szCs w:val="24"/>
          </w:rPr>
          <w:t>Accounting department           Charing Cross 5, London EN301549        Phone: +44 9315555</w:t>
        </w:r>
      </w:p>
      <w:p w14:paraId="1F004F15" w14:textId="77777777" w:rsidR="00144B72" w:rsidRPr="00144B72" w:rsidRDefault="00144B72" w:rsidP="00144B72">
        <w:pPr>
          <w:pStyle w:val="Footer"/>
          <w:rPr>
            <w:rFonts w:cs="Joker"/>
            <w:color w:val="002060"/>
            <w:sz w:val="24"/>
            <w:szCs w:val="24"/>
          </w:rPr>
        </w:pPr>
      </w:p>
      <w:p w14:paraId="400ABE19" w14:textId="40E6221E" w:rsidR="00231AC4" w:rsidRPr="007659D5" w:rsidRDefault="00231AC4" w:rsidP="00DA0A2F">
        <w:pPr>
          <w:pStyle w:val="Footer"/>
          <w:jc w:val="right"/>
          <w:rPr>
            <w:rFonts w:cs="Joker"/>
            <w:sz w:val="21"/>
            <w:szCs w:val="21"/>
          </w:rPr>
        </w:pPr>
        <w:r w:rsidRPr="007659D5">
          <w:rPr>
            <w:rFonts w:cs="Joker"/>
            <w:sz w:val="21"/>
            <w:szCs w:val="21"/>
          </w:rPr>
          <w:fldChar w:fldCharType="begin"/>
        </w:r>
        <w:r w:rsidRPr="007659D5">
          <w:rPr>
            <w:rFonts w:cs="Joker"/>
            <w:sz w:val="21"/>
            <w:szCs w:val="21"/>
          </w:rPr>
          <w:instrText>PAGE   \* MERGEFORMAT</w:instrText>
        </w:r>
        <w:r w:rsidRPr="007659D5">
          <w:rPr>
            <w:rFonts w:cs="Joker"/>
            <w:sz w:val="21"/>
            <w:szCs w:val="21"/>
          </w:rPr>
          <w:fldChar w:fldCharType="separate"/>
        </w:r>
        <w:r w:rsidR="00C70DB7">
          <w:rPr>
            <w:rFonts w:cs="Joker"/>
            <w:noProof/>
            <w:sz w:val="21"/>
            <w:szCs w:val="21"/>
          </w:rPr>
          <w:t>3</w:t>
        </w:r>
        <w:r w:rsidRPr="007659D5">
          <w:rPr>
            <w:rFonts w:cs="Joker"/>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79449" w14:textId="77777777" w:rsidR="0037648A" w:rsidRDefault="0037648A">
      <w:r>
        <w:separator/>
      </w:r>
    </w:p>
    <w:p w14:paraId="5D00885D" w14:textId="77777777" w:rsidR="0037648A" w:rsidRDefault="0037648A"/>
  </w:footnote>
  <w:footnote w:type="continuationSeparator" w:id="0">
    <w:p w14:paraId="510127DB" w14:textId="77777777" w:rsidR="0037648A" w:rsidRDefault="0037648A">
      <w:r>
        <w:continuationSeparator/>
      </w:r>
    </w:p>
    <w:p w14:paraId="3462D340" w14:textId="77777777" w:rsidR="0037648A" w:rsidRDefault="0037648A"/>
  </w:footnote>
  <w:footnote w:type="continuationNotice" w:id="1">
    <w:p w14:paraId="4C44D18D" w14:textId="77777777" w:rsidR="0037648A" w:rsidRDefault="0037648A"/>
    <w:p w14:paraId="0727F314" w14:textId="77777777" w:rsidR="0037648A" w:rsidRDefault="003764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AF89F" w14:textId="77777777" w:rsidR="00231AC4" w:rsidRPr="008E2965" w:rsidRDefault="00231AC4" w:rsidP="000D25F1">
    <w:pPr>
      <w:pStyle w:val="Header"/>
      <w:spacing w:line="300" w:lineRule="exact"/>
      <w:ind w:left="0"/>
      <w:jc w:val="right"/>
      <w:rPr>
        <w:rFonts w:cs="Joker"/>
        <w:b/>
        <w:bCs/>
        <w:sz w:val="24"/>
        <w:szCs w:val="28"/>
      </w:rPr>
    </w:pPr>
    <w:r>
      <w:rPr>
        <w:b/>
        <w:bCs/>
        <w:sz w:val="24"/>
        <w:szCs w:val="28"/>
      </w:rPr>
      <w:t>Risks Report</w:t>
    </w:r>
  </w:p>
  <w:p w14:paraId="3510CE98" w14:textId="77777777" w:rsidR="00231AC4" w:rsidRPr="008E2965" w:rsidRDefault="00231AC4" w:rsidP="00CB0E2F">
    <w:pPr>
      <w:pStyle w:val="Header"/>
      <w:spacing w:line="300" w:lineRule="exact"/>
      <w:ind w:left="0"/>
      <w:jc w:val="right"/>
      <w:rPr>
        <w:rFonts w:cs="Joker"/>
        <w:sz w:val="22"/>
        <w:szCs w:val="24"/>
      </w:rPr>
    </w:pPr>
    <w:r>
      <w:rPr>
        <w:sz w:val="22"/>
        <w:szCs w:val="24"/>
      </w:rPr>
      <w:t>As of March 31, 2019</w:t>
    </w:r>
  </w:p>
  <w:p w14:paraId="60D26719" w14:textId="77777777" w:rsidR="00231AC4" w:rsidRPr="000D25F1" w:rsidRDefault="00231AC4" w:rsidP="000D25F1">
    <w:pPr>
      <w:pStyle w:val="Header"/>
      <w:spacing w:line="300" w:lineRule="exact"/>
      <w:ind w:left="0"/>
      <w:jc w:val="right"/>
      <w:rPr>
        <w:rFonts w:cs="Joker"/>
        <w:sz w:val="22"/>
        <w:szCs w:val="24"/>
      </w:rPr>
    </w:pPr>
  </w:p>
  <w:p w14:paraId="02CA07AC" w14:textId="77777777" w:rsidR="00231AC4" w:rsidRPr="00FA2EB8" w:rsidRDefault="00231AC4" w:rsidP="000D25F1">
    <w:pPr>
      <w:pStyle w:val="Header"/>
      <w:spacing w:line="300" w:lineRule="exac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B8BB5" w14:textId="77777777" w:rsidR="00231AC4" w:rsidRDefault="00231AC4" w:rsidP="00A35C73">
    <w:pPr>
      <w:pStyle w:val="Header"/>
      <w:spacing w:line="300" w:lineRule="exact"/>
      <w:ind w:left="0"/>
      <w:jc w:val="right"/>
      <w:rPr>
        <w:b/>
        <w:bCs/>
        <w:sz w:val="24"/>
        <w:szCs w:val="28"/>
      </w:rPr>
    </w:pPr>
  </w:p>
  <w:p w14:paraId="279B705A" w14:textId="77777777" w:rsidR="00231AC4" w:rsidRDefault="00231AC4" w:rsidP="008E2965">
    <w:pPr>
      <w:pStyle w:val="Header"/>
      <w:spacing w:line="300" w:lineRule="exact"/>
      <w:rPr>
        <w:sz w:val="22"/>
        <w:szCs w:val="24"/>
      </w:rPr>
    </w:pPr>
  </w:p>
  <w:p w14:paraId="1131FF1F" w14:textId="77777777" w:rsidR="00231AC4" w:rsidRDefault="00231AC4" w:rsidP="008E2965">
    <w:pPr>
      <w:pStyle w:val="Header"/>
      <w:spacing w:line="300" w:lineRule="exact"/>
      <w:rPr>
        <w:rtl/>
      </w:rPr>
    </w:pPr>
  </w:p>
  <w:p w14:paraId="4614F43F" w14:textId="77777777" w:rsidR="00231AC4" w:rsidRDefault="00231AC4" w:rsidP="008E2965">
    <w:pPr>
      <w:pStyle w:val="Header"/>
      <w:spacing w:line="30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F1E41" w14:textId="77777777" w:rsidR="00231AC4" w:rsidRPr="008E2965" w:rsidRDefault="00231AC4" w:rsidP="00C004F8">
    <w:pPr>
      <w:pStyle w:val="Header"/>
      <w:spacing w:line="300" w:lineRule="exact"/>
      <w:ind w:left="0"/>
      <w:jc w:val="right"/>
      <w:rPr>
        <w:rFonts w:cs="Joker"/>
        <w:b/>
        <w:bCs/>
        <w:sz w:val="24"/>
        <w:szCs w:val="28"/>
      </w:rPr>
    </w:pPr>
    <w:r>
      <w:rPr>
        <w:b/>
        <w:bCs/>
        <w:sz w:val="24"/>
        <w:szCs w:val="28"/>
      </w:rPr>
      <w:t>Risks Report</w:t>
    </w:r>
  </w:p>
  <w:p w14:paraId="64B89AAC" w14:textId="77777777" w:rsidR="00231AC4" w:rsidRPr="008E2965" w:rsidRDefault="00231AC4" w:rsidP="00C004F8">
    <w:pPr>
      <w:pStyle w:val="Header"/>
      <w:spacing w:line="300" w:lineRule="exact"/>
      <w:ind w:left="0"/>
      <w:jc w:val="right"/>
      <w:rPr>
        <w:rFonts w:cs="Joker"/>
        <w:sz w:val="22"/>
        <w:szCs w:val="24"/>
      </w:rPr>
    </w:pPr>
    <w:r>
      <w:rPr>
        <w:sz w:val="22"/>
        <w:szCs w:val="24"/>
      </w:rPr>
      <w:t>As of March 31, 2019</w:t>
    </w:r>
  </w:p>
  <w:p w14:paraId="1912AA61" w14:textId="77777777" w:rsidR="00231AC4" w:rsidRPr="000D25F1" w:rsidRDefault="00231AC4" w:rsidP="000D25F1">
    <w:pPr>
      <w:pStyle w:val="Header"/>
      <w:spacing w:line="300" w:lineRule="exact"/>
      <w:ind w:left="0"/>
      <w:jc w:val="right"/>
      <w:rPr>
        <w:rFonts w:cs="Joker"/>
        <w:sz w:val="22"/>
        <w:szCs w:val="24"/>
      </w:rPr>
    </w:pPr>
  </w:p>
  <w:p w14:paraId="7C1F024F" w14:textId="77777777" w:rsidR="00231AC4" w:rsidRPr="00FA2EB8" w:rsidRDefault="00231AC4" w:rsidP="000D25F1">
    <w:pPr>
      <w:pStyle w:val="Header"/>
      <w:spacing w:line="300" w:lineRule="exac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6CCC786"/>
    <w:lvl w:ilvl="0">
      <w:start w:val="1"/>
      <w:numFmt w:val="chosung"/>
      <w:pStyle w:val="ListBullet"/>
      <w:lvlText w:val=""/>
      <w:lvlJc w:val="center"/>
      <w:pPr>
        <w:tabs>
          <w:tab w:val="num" w:pos="360"/>
        </w:tabs>
        <w:ind w:left="360" w:right="360" w:hanging="360"/>
      </w:pPr>
      <w:rPr>
        <w:rFonts w:ascii="Symbol" w:hAnsi="Symbol" w:hint="default"/>
      </w:rPr>
    </w:lvl>
  </w:abstractNum>
  <w:abstractNum w:abstractNumId="1" w15:restartNumberingAfterBreak="0">
    <w:nsid w:val="09DE34E6"/>
    <w:multiLevelType w:val="hybridMultilevel"/>
    <w:tmpl w:val="8D2C5712"/>
    <w:lvl w:ilvl="0" w:tplc="AD24BC20">
      <w:start w:val="1"/>
      <w:numFmt w:val="bullet"/>
      <w:lvlText w:val=""/>
      <w:lvlJc w:val="left"/>
      <w:pPr>
        <w:tabs>
          <w:tab w:val="num" w:pos="349"/>
        </w:tabs>
        <w:ind w:left="349" w:hanging="349"/>
      </w:pPr>
      <w:rPr>
        <w:rFonts w:ascii="Symbol" w:hAnsi="Symbol" w:hint="default"/>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8A7EA5"/>
    <w:multiLevelType w:val="multilevel"/>
    <w:tmpl w:val="08306536"/>
    <w:lvl w:ilvl="0">
      <w:start w:val="8"/>
      <w:numFmt w:val="decimal"/>
      <w:lvlText w:val="%1"/>
      <w:lvlJc w:val="left"/>
      <w:pPr>
        <w:tabs>
          <w:tab w:val="num" w:pos="570"/>
        </w:tabs>
        <w:ind w:left="570" w:right="570" w:hanging="570"/>
      </w:pPr>
      <w:rPr>
        <w:rFonts w:hint="cs"/>
      </w:rPr>
    </w:lvl>
    <w:lvl w:ilvl="1">
      <w:start w:val="2"/>
      <w:numFmt w:val="decimal"/>
      <w:lvlText w:val="%1.%2"/>
      <w:lvlJc w:val="left"/>
      <w:pPr>
        <w:tabs>
          <w:tab w:val="num" w:pos="851"/>
        </w:tabs>
        <w:ind w:left="851" w:right="851" w:hanging="1418"/>
      </w:pPr>
      <w:rPr>
        <w:rFonts w:hint="cs"/>
      </w:rPr>
    </w:lvl>
    <w:lvl w:ilvl="2">
      <w:start w:val="1"/>
      <w:numFmt w:val="decimal"/>
      <w:pStyle w:val="Caption"/>
      <w:lvlText w:val="%1.%2.%3"/>
      <w:lvlJc w:val="left"/>
      <w:pPr>
        <w:tabs>
          <w:tab w:val="num" w:pos="851"/>
        </w:tabs>
        <w:ind w:left="851" w:right="851" w:hanging="1418"/>
      </w:pPr>
      <w:rPr>
        <w:rFonts w:hint="cs"/>
      </w:rPr>
    </w:lvl>
    <w:lvl w:ilvl="3">
      <w:start w:val="1"/>
      <w:numFmt w:val="decimal"/>
      <w:lvlText w:val="%1.%2.%3.%4"/>
      <w:lvlJc w:val="left"/>
      <w:pPr>
        <w:tabs>
          <w:tab w:val="num" w:pos="851"/>
        </w:tabs>
        <w:ind w:left="851" w:right="851" w:hanging="1418"/>
      </w:pPr>
      <w:rPr>
        <w:rFonts w:hint="cs"/>
      </w:rPr>
    </w:lvl>
    <w:lvl w:ilvl="4">
      <w:start w:val="1"/>
      <w:numFmt w:val="decimal"/>
      <w:lvlText w:val="%1.%2.%3.%4.%5"/>
      <w:lvlJc w:val="left"/>
      <w:pPr>
        <w:tabs>
          <w:tab w:val="num" w:pos="851"/>
        </w:tabs>
        <w:ind w:left="851" w:right="851" w:hanging="1418"/>
      </w:pPr>
      <w:rPr>
        <w:rFonts w:hint="cs"/>
      </w:rPr>
    </w:lvl>
    <w:lvl w:ilvl="5">
      <w:start w:val="1"/>
      <w:numFmt w:val="decimal"/>
      <w:lvlText w:val="%1.%2.%3.%4.%5.%6"/>
      <w:lvlJc w:val="left"/>
      <w:pPr>
        <w:tabs>
          <w:tab w:val="num" w:pos="851"/>
        </w:tabs>
        <w:ind w:left="851" w:right="851" w:hanging="1418"/>
      </w:pPr>
      <w:rPr>
        <w:rFonts w:hint="cs"/>
      </w:rPr>
    </w:lvl>
    <w:lvl w:ilvl="6">
      <w:start w:val="1"/>
      <w:numFmt w:val="decimal"/>
      <w:lvlText w:val="%1.%2.%3.%4.%5.%6.%7"/>
      <w:lvlJc w:val="left"/>
      <w:pPr>
        <w:tabs>
          <w:tab w:val="num" w:pos="-1962"/>
        </w:tabs>
        <w:ind w:left="-1962" w:right="-1962" w:hanging="1440"/>
      </w:pPr>
      <w:rPr>
        <w:rFonts w:hint="cs"/>
      </w:rPr>
    </w:lvl>
    <w:lvl w:ilvl="7">
      <w:start w:val="1"/>
      <w:numFmt w:val="decimal"/>
      <w:lvlText w:val="%1.%2.%3.%4.%5.%6.%7.%8"/>
      <w:lvlJc w:val="left"/>
      <w:pPr>
        <w:tabs>
          <w:tab w:val="num" w:pos="-2529"/>
        </w:tabs>
        <w:ind w:left="-2529" w:right="-2529" w:hanging="1440"/>
      </w:pPr>
      <w:rPr>
        <w:rFonts w:hint="cs"/>
      </w:rPr>
    </w:lvl>
    <w:lvl w:ilvl="8">
      <w:start w:val="1"/>
      <w:numFmt w:val="decimal"/>
      <w:lvlText w:val="%1.%2.%3.%4.%5.%6.%7.%8.%9"/>
      <w:lvlJc w:val="left"/>
      <w:pPr>
        <w:tabs>
          <w:tab w:val="num" w:pos="-2736"/>
        </w:tabs>
        <w:ind w:left="-2736" w:right="-2736" w:hanging="1800"/>
      </w:pPr>
      <w:rPr>
        <w:rFonts w:hint="cs"/>
      </w:rPr>
    </w:lvl>
  </w:abstractNum>
  <w:abstractNum w:abstractNumId="3" w15:restartNumberingAfterBreak="0">
    <w:nsid w:val="14373DAC"/>
    <w:multiLevelType w:val="hybridMultilevel"/>
    <w:tmpl w:val="2AE4DF2E"/>
    <w:lvl w:ilvl="0" w:tplc="CF86D2C4">
      <w:numFmt w:val="bullet"/>
      <w:lvlText w:val="–"/>
      <w:lvlJc w:val="left"/>
      <w:pPr>
        <w:ind w:left="252" w:hanging="360"/>
      </w:pPr>
      <w:rPr>
        <w:rFonts w:ascii="Arial" w:eastAsia="Times New Roman" w:hAnsi="Arial" w:cs="Aria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4" w15:restartNumberingAfterBreak="0">
    <w:nsid w:val="14CA3A13"/>
    <w:multiLevelType w:val="hybridMultilevel"/>
    <w:tmpl w:val="719A9544"/>
    <w:lvl w:ilvl="0" w:tplc="519E8ED8">
      <w:start w:val="1"/>
      <w:numFmt w:val="bullet"/>
      <w:lvlText w:val="-"/>
      <w:lvlJc w:val="left"/>
      <w:pPr>
        <w:ind w:left="612" w:hanging="360"/>
      </w:pPr>
      <w:rPr>
        <w:rFonts w:ascii="Sylfaen" w:hAnsi="Sylfae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5" w15:restartNumberingAfterBreak="0">
    <w:nsid w:val="156A4A4C"/>
    <w:multiLevelType w:val="hybridMultilevel"/>
    <w:tmpl w:val="1C6495A2"/>
    <w:lvl w:ilvl="0" w:tplc="0CA0CFE6">
      <w:numFmt w:val="bullet"/>
      <w:lvlText w:val="-"/>
      <w:lvlJc w:val="left"/>
      <w:pPr>
        <w:ind w:left="360" w:hanging="360"/>
      </w:pPr>
      <w:rPr>
        <w:rFonts w:ascii="Arial" w:eastAsia="Times New Roman" w:hAnsi="Arial" w:cs="Arial" w:hint="default"/>
        <w:b/>
        <w:bCs w:val="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C161E1"/>
    <w:multiLevelType w:val="hybridMultilevel"/>
    <w:tmpl w:val="8056D802"/>
    <w:lvl w:ilvl="0" w:tplc="519E8ED8">
      <w:start w:val="1"/>
      <w:numFmt w:val="bullet"/>
      <w:lvlText w:val="-"/>
      <w:lvlJc w:val="left"/>
      <w:pPr>
        <w:ind w:left="252" w:hanging="360"/>
      </w:pPr>
      <w:rPr>
        <w:rFonts w:ascii="Sylfaen" w:hAnsi="Sylfaen" w:hint="default"/>
        <w:lang w:bidi="he-IL"/>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7" w15:restartNumberingAfterBreak="0">
    <w:nsid w:val="20DA023C"/>
    <w:multiLevelType w:val="multilevel"/>
    <w:tmpl w:val="26CCC00C"/>
    <w:lvl w:ilvl="0">
      <w:start w:val="1"/>
      <w:numFmt w:val="decimal"/>
      <w:pStyle w:val="a"/>
      <w:lvlText w:val="%1."/>
      <w:lvlJc w:val="left"/>
      <w:pPr>
        <w:tabs>
          <w:tab w:val="num" w:pos="737"/>
        </w:tabs>
        <w:ind w:left="737" w:right="737" w:hanging="567"/>
      </w:pPr>
      <w:rPr>
        <w:rFonts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hebrew1"/>
      <w:lvlText w:val="%2."/>
      <w:lvlJc w:val="left"/>
      <w:pPr>
        <w:tabs>
          <w:tab w:val="num" w:pos="1418"/>
        </w:tabs>
        <w:ind w:left="1418" w:right="1418" w:hanging="681"/>
      </w:pPr>
      <w:rPr>
        <w:rFonts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55"/>
        </w:tabs>
        <w:ind w:left="2155" w:right="2155" w:hanging="737"/>
      </w:pPr>
      <w:rPr>
        <w:rFonts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hebrew1"/>
      <w:lvlText w:val="(%4)"/>
      <w:lvlJc w:val="left"/>
      <w:pPr>
        <w:tabs>
          <w:tab w:val="num" w:pos="2892"/>
        </w:tabs>
        <w:ind w:left="2892" w:right="2892" w:hanging="737"/>
      </w:pPr>
      <w:rPr>
        <w:rFonts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29"/>
        </w:tabs>
        <w:ind w:left="3629" w:right="3629" w:hanging="737"/>
      </w:pPr>
      <w:rPr>
        <w:rFonts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4320" w:right="4320" w:hanging="360"/>
      </w:pPr>
      <w:rPr>
        <w:rFonts w:hint="default"/>
      </w:rPr>
    </w:lvl>
    <w:lvl w:ilvl="6">
      <w:start w:val="1"/>
      <w:numFmt w:val="decimal"/>
      <w:lvlText w:val="%7."/>
      <w:lvlJc w:val="left"/>
      <w:pPr>
        <w:tabs>
          <w:tab w:val="num" w:pos="4680"/>
        </w:tabs>
        <w:ind w:left="4680" w:right="4680" w:hanging="360"/>
      </w:pPr>
      <w:rPr>
        <w:rFonts w:hint="default"/>
      </w:rPr>
    </w:lvl>
    <w:lvl w:ilvl="7">
      <w:start w:val="1"/>
      <w:numFmt w:val="lowerLetter"/>
      <w:lvlText w:val="%8."/>
      <w:lvlJc w:val="left"/>
      <w:pPr>
        <w:tabs>
          <w:tab w:val="num" w:pos="5040"/>
        </w:tabs>
        <w:ind w:left="5040" w:right="5040" w:hanging="360"/>
      </w:pPr>
      <w:rPr>
        <w:rFonts w:hint="default"/>
      </w:rPr>
    </w:lvl>
    <w:lvl w:ilvl="8">
      <w:start w:val="1"/>
      <w:numFmt w:val="lowerRoman"/>
      <w:lvlText w:val="%9."/>
      <w:lvlJc w:val="left"/>
      <w:pPr>
        <w:tabs>
          <w:tab w:val="num" w:pos="5400"/>
        </w:tabs>
        <w:ind w:left="5400" w:right="5400" w:hanging="360"/>
      </w:pPr>
      <w:rPr>
        <w:rFonts w:hint="default"/>
      </w:rPr>
    </w:lvl>
  </w:abstractNum>
  <w:abstractNum w:abstractNumId="8" w15:restartNumberingAfterBreak="0">
    <w:nsid w:val="2AC63BAE"/>
    <w:multiLevelType w:val="hybridMultilevel"/>
    <w:tmpl w:val="1C82E848"/>
    <w:lvl w:ilvl="0" w:tplc="C7323EEA">
      <w:numFmt w:val="bullet"/>
      <w:lvlText w:val="-"/>
      <w:lvlJc w:val="left"/>
      <w:pPr>
        <w:ind w:left="252" w:hanging="360"/>
      </w:pPr>
      <w:rPr>
        <w:rFonts w:ascii="Arial" w:eastAsia="Times New Roman" w:hAnsi="Arial" w:cs="Aria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9" w15:restartNumberingAfterBreak="0">
    <w:nsid w:val="2C51602A"/>
    <w:multiLevelType w:val="hybridMultilevel"/>
    <w:tmpl w:val="E4729AF8"/>
    <w:lvl w:ilvl="0" w:tplc="519E8ED8">
      <w:start w:val="1"/>
      <w:numFmt w:val="bullet"/>
      <w:lvlText w:val="-"/>
      <w:lvlJc w:val="left"/>
      <w:pPr>
        <w:ind w:left="360" w:hanging="360"/>
      </w:pPr>
      <w:rPr>
        <w:rFonts w:ascii="Sylfaen" w:hAnsi="Sylfae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E40B8F"/>
    <w:multiLevelType w:val="hybridMultilevel"/>
    <w:tmpl w:val="2A9C2050"/>
    <w:lvl w:ilvl="0" w:tplc="5658E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DA6257"/>
    <w:multiLevelType w:val="hybridMultilevel"/>
    <w:tmpl w:val="A912CCBE"/>
    <w:lvl w:ilvl="0" w:tplc="519E8ED8">
      <w:start w:val="1"/>
      <w:numFmt w:val="bullet"/>
      <w:lvlText w:val="-"/>
      <w:lvlJc w:val="left"/>
      <w:pPr>
        <w:ind w:left="252" w:hanging="360"/>
      </w:pPr>
      <w:rPr>
        <w:rFonts w:ascii="Sylfaen" w:hAnsi="Sylfaen" w:hint="default"/>
        <w:sz w:val="18"/>
      </w:rPr>
    </w:lvl>
    <w:lvl w:ilvl="1" w:tplc="5B787552">
      <w:start w:val="1"/>
      <w:numFmt w:val="bullet"/>
      <w:lvlText w:val="-"/>
      <w:lvlJc w:val="left"/>
      <w:pPr>
        <w:ind w:left="972" w:hanging="360"/>
      </w:pPr>
      <w:rPr>
        <w:rFonts w:ascii="Sylfaen" w:hAnsi="Sylfaen" w:hint="default"/>
        <w:b/>
        <w:bCs w:val="0"/>
      </w:r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2" w15:restartNumberingAfterBreak="0">
    <w:nsid w:val="445535C5"/>
    <w:multiLevelType w:val="hybridMultilevel"/>
    <w:tmpl w:val="E3F0F2E2"/>
    <w:lvl w:ilvl="0" w:tplc="A89E4734">
      <w:start w:val="44"/>
      <w:numFmt w:val="bullet"/>
      <w:lvlText w:val="-"/>
      <w:lvlJc w:val="left"/>
      <w:pPr>
        <w:ind w:left="252" w:hanging="360"/>
      </w:pPr>
      <w:rPr>
        <w:rFonts w:ascii="Arial" w:eastAsia="Times New Roman" w:hAnsi="Arial" w:cs="Arial" w:hint="default"/>
        <w:b w:val="0"/>
        <w:bCs w:val="0"/>
      </w:rPr>
    </w:lvl>
    <w:lvl w:ilvl="1" w:tplc="6380C0FA">
      <w:numFmt w:val="bullet"/>
      <w:lvlText w:val="-"/>
      <w:lvlJc w:val="left"/>
      <w:pPr>
        <w:ind w:left="972" w:hanging="360"/>
      </w:pPr>
      <w:rPr>
        <w:rFonts w:ascii="Arial" w:eastAsia="Times New Roman" w:hAnsi="Arial" w:hint="default"/>
        <w:sz w:val="18"/>
        <w:lang w:bidi="he-IL"/>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3" w15:restartNumberingAfterBreak="0">
    <w:nsid w:val="496F5FDF"/>
    <w:multiLevelType w:val="hybridMultilevel"/>
    <w:tmpl w:val="724C5234"/>
    <w:lvl w:ilvl="0" w:tplc="4D402838">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4" w15:restartNumberingAfterBreak="0">
    <w:nsid w:val="4C577481"/>
    <w:multiLevelType w:val="hybridMultilevel"/>
    <w:tmpl w:val="95A437E8"/>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5" w15:restartNumberingAfterBreak="0">
    <w:nsid w:val="4CA353C1"/>
    <w:multiLevelType w:val="multilevel"/>
    <w:tmpl w:val="B89EFCF6"/>
    <w:lvl w:ilvl="0">
      <w:start w:val="1"/>
      <w:numFmt w:val="hebrew1"/>
      <w:pStyle w:val="a0"/>
      <w:lvlText w:val="%1."/>
      <w:lvlJc w:val="left"/>
      <w:pPr>
        <w:tabs>
          <w:tab w:val="num" w:pos="1457"/>
        </w:tabs>
        <w:ind w:left="1457" w:right="1457" w:hanging="737"/>
      </w:pPr>
      <w:rPr>
        <w:rFonts w:cs="Arial" w:hint="default"/>
        <w:b w:val="0"/>
        <w:bCs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hebrew1"/>
      <w:lvlText w:val="%2."/>
      <w:lvlJc w:val="left"/>
      <w:pPr>
        <w:tabs>
          <w:tab w:val="num" w:pos="2138"/>
        </w:tabs>
        <w:ind w:left="2138" w:right="2138" w:hanging="681"/>
      </w:pPr>
      <w:rPr>
        <w:rFonts w:ascii="Arial" w:eastAsia="Times New Roman" w:hAnsi="Arial" w:cs="Arial" w:hint="default"/>
        <w:caps w:val="0"/>
        <w:strike w:val="0"/>
        <w:dstrike w:val="0"/>
        <w:vanish w:val="0"/>
        <w:color w:val="000000"/>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hebrew1"/>
      <w:lvlText w:val="(%3)"/>
      <w:lvlJc w:val="left"/>
      <w:pPr>
        <w:tabs>
          <w:tab w:val="num" w:pos="2875"/>
        </w:tabs>
        <w:ind w:left="2875" w:right="2875" w:hanging="737"/>
      </w:pPr>
      <w:rPr>
        <w:rFonts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97"/>
        </w:tabs>
        <w:ind w:left="2897" w:right="2897" w:hanging="737"/>
      </w:pPr>
      <w:rPr>
        <w:rFonts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49"/>
        </w:tabs>
        <w:ind w:left="4349" w:right="4349" w:hanging="737"/>
      </w:pPr>
      <w:rPr>
        <w:rFonts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880"/>
        </w:tabs>
        <w:ind w:left="2880" w:right="2880" w:hanging="360"/>
      </w:pPr>
      <w:rPr>
        <w:rFonts w:hint="default"/>
      </w:rPr>
    </w:lvl>
    <w:lvl w:ilvl="6">
      <w:start w:val="1"/>
      <w:numFmt w:val="decimal"/>
      <w:lvlText w:val="%7."/>
      <w:lvlJc w:val="left"/>
      <w:pPr>
        <w:tabs>
          <w:tab w:val="num" w:pos="3240"/>
        </w:tabs>
        <w:ind w:left="3240" w:right="3240" w:hanging="360"/>
      </w:pPr>
      <w:rPr>
        <w:rFonts w:hint="default"/>
      </w:rPr>
    </w:lvl>
    <w:lvl w:ilvl="7">
      <w:start w:val="1"/>
      <w:numFmt w:val="lowerLetter"/>
      <w:lvlText w:val="%8."/>
      <w:lvlJc w:val="left"/>
      <w:pPr>
        <w:tabs>
          <w:tab w:val="num" w:pos="3600"/>
        </w:tabs>
        <w:ind w:left="3600" w:right="3600" w:hanging="360"/>
      </w:pPr>
      <w:rPr>
        <w:rFonts w:hint="default"/>
      </w:rPr>
    </w:lvl>
    <w:lvl w:ilvl="8">
      <w:start w:val="1"/>
      <w:numFmt w:val="lowerRoman"/>
      <w:lvlText w:val="%9."/>
      <w:lvlJc w:val="left"/>
      <w:pPr>
        <w:tabs>
          <w:tab w:val="num" w:pos="3960"/>
        </w:tabs>
        <w:ind w:left="3960" w:right="3960" w:hanging="360"/>
      </w:pPr>
      <w:rPr>
        <w:rFonts w:hint="default"/>
      </w:rPr>
    </w:lvl>
  </w:abstractNum>
  <w:abstractNum w:abstractNumId="16" w15:restartNumberingAfterBreak="0">
    <w:nsid w:val="4DCB265A"/>
    <w:multiLevelType w:val="hybridMultilevel"/>
    <w:tmpl w:val="1AC0C00E"/>
    <w:lvl w:ilvl="0" w:tplc="7A1E4332">
      <w:start w:val="1"/>
      <w:numFmt w:val="bullet"/>
      <w:pStyle w:val="-2-"/>
      <w:lvlText w:val=""/>
      <w:lvlJc w:val="left"/>
      <w:pPr>
        <w:tabs>
          <w:tab w:val="num" w:pos="1603"/>
        </w:tabs>
        <w:ind w:left="1603" w:hanging="340"/>
      </w:pPr>
      <w:rPr>
        <w:rFonts w:ascii="Symbol" w:hAnsi="Symbol" w:hint="default"/>
      </w:rPr>
    </w:lvl>
    <w:lvl w:ilvl="1" w:tplc="C428DA88">
      <w:start w:val="1"/>
      <w:numFmt w:val="bullet"/>
      <w:lvlText w:val=""/>
      <w:lvlJc w:val="left"/>
      <w:pPr>
        <w:tabs>
          <w:tab w:val="num" w:pos="1821"/>
        </w:tabs>
        <w:ind w:left="1821" w:hanging="340"/>
      </w:pPr>
      <w:rPr>
        <w:rFonts w:ascii="Symbol" w:hAnsi="Symbol" w:hint="default"/>
      </w:rPr>
    </w:lvl>
    <w:lvl w:ilvl="2" w:tplc="0409001B">
      <w:start w:val="1"/>
      <w:numFmt w:val="lowerRoman"/>
      <w:lvlText w:val="%3."/>
      <w:lvlJc w:val="right"/>
      <w:pPr>
        <w:tabs>
          <w:tab w:val="num" w:pos="2561"/>
        </w:tabs>
        <w:ind w:left="2561" w:hanging="180"/>
      </w:pPr>
    </w:lvl>
    <w:lvl w:ilvl="3" w:tplc="0409000F" w:tentative="1">
      <w:start w:val="1"/>
      <w:numFmt w:val="decimal"/>
      <w:lvlText w:val="%4."/>
      <w:lvlJc w:val="left"/>
      <w:pPr>
        <w:tabs>
          <w:tab w:val="num" w:pos="3281"/>
        </w:tabs>
        <w:ind w:left="3281" w:hanging="360"/>
      </w:pPr>
    </w:lvl>
    <w:lvl w:ilvl="4" w:tplc="04090019" w:tentative="1">
      <w:start w:val="1"/>
      <w:numFmt w:val="lowerLetter"/>
      <w:lvlText w:val="%5."/>
      <w:lvlJc w:val="left"/>
      <w:pPr>
        <w:tabs>
          <w:tab w:val="num" w:pos="4001"/>
        </w:tabs>
        <w:ind w:left="4001" w:hanging="360"/>
      </w:pPr>
    </w:lvl>
    <w:lvl w:ilvl="5" w:tplc="0409001B" w:tentative="1">
      <w:start w:val="1"/>
      <w:numFmt w:val="lowerRoman"/>
      <w:lvlText w:val="%6."/>
      <w:lvlJc w:val="right"/>
      <w:pPr>
        <w:tabs>
          <w:tab w:val="num" w:pos="4721"/>
        </w:tabs>
        <w:ind w:left="4721" w:hanging="180"/>
      </w:pPr>
    </w:lvl>
    <w:lvl w:ilvl="6" w:tplc="0409000F" w:tentative="1">
      <w:start w:val="1"/>
      <w:numFmt w:val="decimal"/>
      <w:lvlText w:val="%7."/>
      <w:lvlJc w:val="left"/>
      <w:pPr>
        <w:tabs>
          <w:tab w:val="num" w:pos="5441"/>
        </w:tabs>
        <w:ind w:left="5441" w:hanging="360"/>
      </w:pPr>
    </w:lvl>
    <w:lvl w:ilvl="7" w:tplc="04090019" w:tentative="1">
      <w:start w:val="1"/>
      <w:numFmt w:val="lowerLetter"/>
      <w:lvlText w:val="%8."/>
      <w:lvlJc w:val="left"/>
      <w:pPr>
        <w:tabs>
          <w:tab w:val="num" w:pos="6161"/>
        </w:tabs>
        <w:ind w:left="6161" w:hanging="360"/>
      </w:pPr>
    </w:lvl>
    <w:lvl w:ilvl="8" w:tplc="0409001B" w:tentative="1">
      <w:start w:val="1"/>
      <w:numFmt w:val="lowerRoman"/>
      <w:lvlText w:val="%9."/>
      <w:lvlJc w:val="right"/>
      <w:pPr>
        <w:tabs>
          <w:tab w:val="num" w:pos="6881"/>
        </w:tabs>
        <w:ind w:left="6881" w:hanging="180"/>
      </w:pPr>
    </w:lvl>
  </w:abstractNum>
  <w:abstractNum w:abstractNumId="17" w15:restartNumberingAfterBreak="0">
    <w:nsid w:val="55EC12C2"/>
    <w:multiLevelType w:val="multilevel"/>
    <w:tmpl w:val="151ACE9A"/>
    <w:lvl w:ilvl="0">
      <w:start w:val="1"/>
      <w:numFmt w:val="decimal"/>
      <w:pStyle w:val="1"/>
      <w:lvlText w:val="%1."/>
      <w:lvlJc w:val="left"/>
      <w:pPr>
        <w:tabs>
          <w:tab w:val="num" w:pos="397"/>
        </w:tabs>
        <w:ind w:left="397" w:hanging="397"/>
      </w:pPr>
      <w:rPr>
        <w:rFonts w:hint="default"/>
        <w:sz w:val="24"/>
        <w:szCs w:val="24"/>
      </w:rPr>
    </w:lvl>
    <w:lvl w:ilvl="1">
      <w:start w:val="1"/>
      <w:numFmt w:val="decimal"/>
      <w:pStyle w:val="2"/>
      <w:lvlText w:val="%1.%2."/>
      <w:lvlJc w:val="left"/>
      <w:pPr>
        <w:tabs>
          <w:tab w:val="num" w:pos="1050"/>
        </w:tabs>
        <w:ind w:left="1050" w:hanging="510"/>
      </w:pPr>
      <w:rPr>
        <w:rFonts w:hint="default"/>
      </w:rPr>
    </w:lvl>
    <w:lvl w:ilvl="2">
      <w:start w:val="1"/>
      <w:numFmt w:val="decimal"/>
      <w:pStyle w:val="3"/>
      <w:lvlText w:val="%1.%2.%3."/>
      <w:lvlJc w:val="left"/>
      <w:pPr>
        <w:tabs>
          <w:tab w:val="num" w:pos="1644"/>
        </w:tabs>
        <w:ind w:left="1644" w:hanging="680"/>
      </w:pPr>
      <w:rPr>
        <w:rFonts w:hint="default"/>
      </w:rPr>
    </w:lvl>
    <w:lvl w:ilvl="3">
      <w:start w:val="1"/>
      <w:numFmt w:val="decimal"/>
      <w:pStyle w:val="2"/>
      <w:lvlText w:val="%1.%2.%3.%4."/>
      <w:lvlJc w:val="left"/>
      <w:pPr>
        <w:tabs>
          <w:tab w:val="num" w:pos="2438"/>
        </w:tabs>
        <w:ind w:left="2438" w:hanging="794"/>
      </w:pPr>
      <w:rPr>
        <w:rFonts w:hint="default"/>
        <w:b w:val="0"/>
        <w:i w:val="0"/>
        <w:sz w:val="22"/>
        <w:szCs w:val="22"/>
      </w:rPr>
    </w:lvl>
    <w:lvl w:ilvl="4">
      <w:start w:val="1"/>
      <w:numFmt w:val="decimal"/>
      <w:lvlText w:val="%1.%2.%3.%4.%5."/>
      <w:lvlJc w:val="left"/>
      <w:pPr>
        <w:tabs>
          <w:tab w:val="num" w:pos="5400"/>
        </w:tabs>
        <w:ind w:left="4032" w:hanging="792"/>
      </w:pPr>
      <w:rPr>
        <w:rFonts w:hint="default"/>
      </w:rPr>
    </w:lvl>
    <w:lvl w:ilvl="5">
      <w:start w:val="1"/>
      <w:numFmt w:val="decimal"/>
      <w:lvlText w:val="%1.%2.%3.%4.%5.%6."/>
      <w:lvlJc w:val="left"/>
      <w:pPr>
        <w:tabs>
          <w:tab w:val="num" w:pos="6120"/>
        </w:tabs>
        <w:ind w:left="4536" w:hanging="936"/>
      </w:pPr>
      <w:rPr>
        <w:rFonts w:hint="default"/>
      </w:rPr>
    </w:lvl>
    <w:lvl w:ilvl="6">
      <w:start w:val="1"/>
      <w:numFmt w:val="decimal"/>
      <w:lvlText w:val="%1.%2.%3.%4.%5.%6.%7."/>
      <w:lvlJc w:val="left"/>
      <w:pPr>
        <w:tabs>
          <w:tab w:val="num" w:pos="6840"/>
        </w:tabs>
        <w:ind w:left="5040" w:hanging="1080"/>
      </w:pPr>
      <w:rPr>
        <w:rFonts w:hint="default"/>
      </w:rPr>
    </w:lvl>
    <w:lvl w:ilvl="7">
      <w:start w:val="1"/>
      <w:numFmt w:val="decimal"/>
      <w:lvlText w:val="%1.%2.%3.%4.%5.%6.%7.%8."/>
      <w:lvlJc w:val="left"/>
      <w:pPr>
        <w:tabs>
          <w:tab w:val="num" w:pos="7560"/>
        </w:tabs>
        <w:ind w:left="5544" w:hanging="1224"/>
      </w:pPr>
      <w:rPr>
        <w:rFonts w:hint="default"/>
      </w:rPr>
    </w:lvl>
    <w:lvl w:ilvl="8">
      <w:start w:val="1"/>
      <w:numFmt w:val="decimal"/>
      <w:lvlText w:val="%1.%2.%3.%4.%5.%6.%7.%8.%9."/>
      <w:lvlJc w:val="left"/>
      <w:pPr>
        <w:tabs>
          <w:tab w:val="num" w:pos="8280"/>
        </w:tabs>
        <w:ind w:left="6120" w:hanging="1440"/>
      </w:pPr>
      <w:rPr>
        <w:rFonts w:hint="default"/>
      </w:rPr>
    </w:lvl>
  </w:abstractNum>
  <w:abstractNum w:abstractNumId="18" w15:restartNumberingAfterBreak="0">
    <w:nsid w:val="5C7E0E17"/>
    <w:multiLevelType w:val="hybridMultilevel"/>
    <w:tmpl w:val="53122B9E"/>
    <w:lvl w:ilvl="0" w:tplc="23049B36">
      <w:numFmt w:val="bullet"/>
      <w:lvlText w:val="-"/>
      <w:lvlJc w:val="left"/>
      <w:pPr>
        <w:ind w:left="360" w:hanging="360"/>
      </w:pPr>
      <w:rPr>
        <w:rFonts w:ascii="Arial" w:eastAsia="Times New Roman" w:hAnsi="Arial" w:cs="Aria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FF6FA9"/>
    <w:multiLevelType w:val="hybridMultilevel"/>
    <w:tmpl w:val="CAEE81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461C75"/>
    <w:multiLevelType w:val="hybridMultilevel"/>
    <w:tmpl w:val="3AC2A076"/>
    <w:lvl w:ilvl="0" w:tplc="519E8ED8">
      <w:start w:val="1"/>
      <w:numFmt w:val="bullet"/>
      <w:lvlText w:val="-"/>
      <w:lvlJc w:val="left"/>
      <w:pPr>
        <w:ind w:left="360" w:hanging="360"/>
      </w:pPr>
      <w:rPr>
        <w:rFonts w:ascii="Sylfaen" w:hAnsi="Sylfaen" w:hint="default"/>
      </w:rPr>
    </w:lvl>
    <w:lvl w:ilvl="1" w:tplc="67AA8492">
      <w:numFmt w:val="bullet"/>
      <w:lvlText w:val="-"/>
      <w:lvlJc w:val="left"/>
      <w:pPr>
        <w:ind w:left="1080" w:hanging="360"/>
      </w:pPr>
      <w:rPr>
        <w:rFonts w:ascii="Arial" w:eastAsia="Times New Roman" w:hAnsi="Arial" w:cs="Arial" w:hint="default"/>
        <w:b w:val="0"/>
        <w:bCs w:val="0"/>
        <w:lang w:bidi="he-IL"/>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8826A6"/>
    <w:multiLevelType w:val="hybridMultilevel"/>
    <w:tmpl w:val="BD005838"/>
    <w:lvl w:ilvl="0" w:tplc="49A24C70">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2" w15:restartNumberingAfterBreak="0">
    <w:nsid w:val="712850D4"/>
    <w:multiLevelType w:val="hybridMultilevel"/>
    <w:tmpl w:val="27A0763E"/>
    <w:lvl w:ilvl="0" w:tplc="519E8ED8">
      <w:start w:val="1"/>
      <w:numFmt w:val="bullet"/>
      <w:lvlText w:val="-"/>
      <w:lvlJc w:val="left"/>
      <w:pPr>
        <w:ind w:left="360" w:hanging="360"/>
      </w:pPr>
      <w:rPr>
        <w:rFonts w:ascii="Sylfaen" w:hAnsi="Sylfaen" w:hint="default"/>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7509D3"/>
    <w:multiLevelType w:val="hybridMultilevel"/>
    <w:tmpl w:val="3DCE5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D9A5145"/>
    <w:multiLevelType w:val="hybridMultilevel"/>
    <w:tmpl w:val="3A66E97A"/>
    <w:lvl w:ilvl="0" w:tplc="519E8ED8">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5547BF"/>
    <w:multiLevelType w:val="hybridMultilevel"/>
    <w:tmpl w:val="1D8CFF5E"/>
    <w:lvl w:ilvl="0" w:tplc="5B787552">
      <w:start w:val="1"/>
      <w:numFmt w:val="bullet"/>
      <w:lvlText w:val="-"/>
      <w:lvlJc w:val="left"/>
      <w:pPr>
        <w:ind w:left="360" w:hanging="360"/>
      </w:pPr>
      <w:rPr>
        <w:rFonts w:ascii="Sylfaen" w:hAnsi="Sylfaen" w:hint="default"/>
        <w:b/>
        <w:bCs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7"/>
  </w:num>
  <w:num w:numId="3">
    <w:abstractNumId w:val="0"/>
  </w:num>
  <w:num w:numId="4">
    <w:abstractNumId w:val="2"/>
  </w:num>
  <w:num w:numId="5">
    <w:abstractNumId w:val="17"/>
  </w:num>
  <w:num w:numId="6">
    <w:abstractNumId w:val="25"/>
  </w:num>
  <w:num w:numId="7">
    <w:abstractNumId w:val="24"/>
  </w:num>
  <w:num w:numId="8">
    <w:abstractNumId w:val="18"/>
  </w:num>
  <w:num w:numId="9">
    <w:abstractNumId w:val="9"/>
  </w:num>
  <w:num w:numId="10">
    <w:abstractNumId w:val="10"/>
  </w:num>
  <w:num w:numId="11">
    <w:abstractNumId w:val="1"/>
  </w:num>
  <w:num w:numId="12">
    <w:abstractNumId w:val="23"/>
  </w:num>
  <w:num w:numId="13">
    <w:abstractNumId w:val="8"/>
  </w:num>
  <w:num w:numId="14">
    <w:abstractNumId w:val="16"/>
  </w:num>
  <w:num w:numId="15">
    <w:abstractNumId w:val="11"/>
  </w:num>
  <w:num w:numId="16">
    <w:abstractNumId w:val="12"/>
  </w:num>
  <w:num w:numId="17">
    <w:abstractNumId w:val="20"/>
  </w:num>
  <w:num w:numId="18">
    <w:abstractNumId w:val="4"/>
  </w:num>
  <w:num w:numId="19">
    <w:abstractNumId w:val="13"/>
  </w:num>
  <w:num w:numId="20">
    <w:abstractNumId w:val="5"/>
  </w:num>
  <w:num w:numId="21">
    <w:abstractNumId w:val="22"/>
  </w:num>
  <w:num w:numId="22">
    <w:abstractNumId w:val="21"/>
  </w:num>
  <w:num w:numId="23">
    <w:abstractNumId w:val="6"/>
  </w:num>
  <w:num w:numId="24">
    <w:abstractNumId w:val="14"/>
  </w:num>
  <w:num w:numId="25">
    <w:abstractNumId w:val="3"/>
  </w:num>
  <w:num w:numId="26">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activeWritingStyle w:appName="MSWord" w:lang="ar-SA" w:vendorID="64" w:dllVersion="6" w:nlCheck="1" w:checkStyle="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9129"/>
  <w:evenAndOddHeaders/>
  <w:characterSpacingControl w:val="doNotCompress"/>
  <w:hdrShapeDefaults>
    <o:shapedefaults v:ext="edit" spidmax="4097"/>
  </w:hdrShapeDefaults>
  <w:footnotePr>
    <w:pos w:val="beneathText"/>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 12,True,0,0,3,I,3" w:val="@@@"/>
    <w:docVar w:name=" 14,True,0,8630516,3,I,2" w:val="@@@"/>
    <w:docVar w:name=" 20,False,0,14396046,3,I,1" w:val="@@@"/>
    <w:docVar w:name="@@@" w:val="........................................................................................................................................................................................................................................................................................................................................................................................................................................................................................................................................................................................................................................................................................................................................................................................................................................................................................................................................................................................................................................"/>
    <w:docVar w:name="1" w:val="........................................................................................................................................................................................................................................................................................................................................................................................................................................................................................................................................................................................................................................................................................................................................................................................................................................................................................................................................................................................................................................"/>
    <w:docVar w:name="108" w:val="........................................................................................................................................................................................................................................................................................................................................................................................................................................................................................................................................................................................................................................................................................................................................................................................................................................................................................................................................................................................................................................"/>
    <w:docVar w:name="28" w:val="........................................................................................................................................................................................................................................................................................................................................................................................................................................................................................................................................................................................................................................................................................................................................................................................................................................................................................................................................................................................................................................"/>
    <w:docVar w:name="6" w:val="........................................................................................................................................................................................................................................................................................................................................................................................................................................................................................................................................................................................................................................................................................................................................................................................................................................................................................................................................................................................................................................"/>
    <w:docVar w:name="DocTable" w:val="1"/>
    <w:docVar w:name="ParaNumber" w:val="212"/>
  </w:docVars>
  <w:rsids>
    <w:rsidRoot w:val="00952EB2"/>
    <w:rsid w:val="000000B5"/>
    <w:rsid w:val="000006E3"/>
    <w:rsid w:val="000017FC"/>
    <w:rsid w:val="00001D07"/>
    <w:rsid w:val="00002BA3"/>
    <w:rsid w:val="00003879"/>
    <w:rsid w:val="00004281"/>
    <w:rsid w:val="000055A3"/>
    <w:rsid w:val="00005E69"/>
    <w:rsid w:val="00006100"/>
    <w:rsid w:val="00006954"/>
    <w:rsid w:val="000100E9"/>
    <w:rsid w:val="0001105E"/>
    <w:rsid w:val="000128F8"/>
    <w:rsid w:val="000135A5"/>
    <w:rsid w:val="000140EA"/>
    <w:rsid w:val="00014298"/>
    <w:rsid w:val="0001477A"/>
    <w:rsid w:val="0001524A"/>
    <w:rsid w:val="00015BFC"/>
    <w:rsid w:val="00017CC1"/>
    <w:rsid w:val="000203E7"/>
    <w:rsid w:val="000205CC"/>
    <w:rsid w:val="00021F71"/>
    <w:rsid w:val="00025045"/>
    <w:rsid w:val="00026356"/>
    <w:rsid w:val="000266BD"/>
    <w:rsid w:val="00026BD5"/>
    <w:rsid w:val="00030116"/>
    <w:rsid w:val="0003016E"/>
    <w:rsid w:val="000310B4"/>
    <w:rsid w:val="00031F29"/>
    <w:rsid w:val="00032ADF"/>
    <w:rsid w:val="000334A6"/>
    <w:rsid w:val="00034D88"/>
    <w:rsid w:val="00035075"/>
    <w:rsid w:val="00035AB3"/>
    <w:rsid w:val="00036219"/>
    <w:rsid w:val="00036624"/>
    <w:rsid w:val="00036782"/>
    <w:rsid w:val="000400A8"/>
    <w:rsid w:val="00040ED3"/>
    <w:rsid w:val="00041F6B"/>
    <w:rsid w:val="00042876"/>
    <w:rsid w:val="00042B43"/>
    <w:rsid w:val="00042CFD"/>
    <w:rsid w:val="00042E61"/>
    <w:rsid w:val="00042F18"/>
    <w:rsid w:val="00043016"/>
    <w:rsid w:val="000441D5"/>
    <w:rsid w:val="0004634F"/>
    <w:rsid w:val="0004668C"/>
    <w:rsid w:val="00046E32"/>
    <w:rsid w:val="000507DD"/>
    <w:rsid w:val="00050E44"/>
    <w:rsid w:val="00051107"/>
    <w:rsid w:val="00052AED"/>
    <w:rsid w:val="00052B53"/>
    <w:rsid w:val="000539C8"/>
    <w:rsid w:val="00053BE1"/>
    <w:rsid w:val="00053D7D"/>
    <w:rsid w:val="0005404A"/>
    <w:rsid w:val="0005415C"/>
    <w:rsid w:val="00054DC8"/>
    <w:rsid w:val="00055631"/>
    <w:rsid w:val="00056657"/>
    <w:rsid w:val="00056837"/>
    <w:rsid w:val="00056D18"/>
    <w:rsid w:val="00057015"/>
    <w:rsid w:val="000578DC"/>
    <w:rsid w:val="000607A3"/>
    <w:rsid w:val="00060DCB"/>
    <w:rsid w:val="000611D3"/>
    <w:rsid w:val="00061DCB"/>
    <w:rsid w:val="00062AF0"/>
    <w:rsid w:val="000641C1"/>
    <w:rsid w:val="0006464F"/>
    <w:rsid w:val="00064811"/>
    <w:rsid w:val="00065CD0"/>
    <w:rsid w:val="00066E09"/>
    <w:rsid w:val="000670D2"/>
    <w:rsid w:val="000671D8"/>
    <w:rsid w:val="00067ABB"/>
    <w:rsid w:val="00067F4E"/>
    <w:rsid w:val="00070915"/>
    <w:rsid w:val="00070DD2"/>
    <w:rsid w:val="000714BA"/>
    <w:rsid w:val="00071CF6"/>
    <w:rsid w:val="0007230F"/>
    <w:rsid w:val="00072B05"/>
    <w:rsid w:val="0007357D"/>
    <w:rsid w:val="00073660"/>
    <w:rsid w:val="00075747"/>
    <w:rsid w:val="00075C7C"/>
    <w:rsid w:val="0007690E"/>
    <w:rsid w:val="00076B97"/>
    <w:rsid w:val="00080534"/>
    <w:rsid w:val="00080D7B"/>
    <w:rsid w:val="00080E45"/>
    <w:rsid w:val="00081908"/>
    <w:rsid w:val="00081AC2"/>
    <w:rsid w:val="00081F11"/>
    <w:rsid w:val="00081FC0"/>
    <w:rsid w:val="0008265D"/>
    <w:rsid w:val="0008320F"/>
    <w:rsid w:val="00084FF7"/>
    <w:rsid w:val="00085461"/>
    <w:rsid w:val="00085A4A"/>
    <w:rsid w:val="00085D9A"/>
    <w:rsid w:val="00085ECD"/>
    <w:rsid w:val="000860B4"/>
    <w:rsid w:val="00086AF5"/>
    <w:rsid w:val="00090980"/>
    <w:rsid w:val="00090E33"/>
    <w:rsid w:val="000921F6"/>
    <w:rsid w:val="00092455"/>
    <w:rsid w:val="00092511"/>
    <w:rsid w:val="00092596"/>
    <w:rsid w:val="00092951"/>
    <w:rsid w:val="000948FC"/>
    <w:rsid w:val="0009539B"/>
    <w:rsid w:val="00095431"/>
    <w:rsid w:val="00095B30"/>
    <w:rsid w:val="00096C0C"/>
    <w:rsid w:val="000978C9"/>
    <w:rsid w:val="000A004A"/>
    <w:rsid w:val="000A0AE6"/>
    <w:rsid w:val="000A0B4D"/>
    <w:rsid w:val="000A11FF"/>
    <w:rsid w:val="000A1814"/>
    <w:rsid w:val="000A1F1B"/>
    <w:rsid w:val="000A20AB"/>
    <w:rsid w:val="000A294F"/>
    <w:rsid w:val="000A2F4B"/>
    <w:rsid w:val="000A38F2"/>
    <w:rsid w:val="000A4071"/>
    <w:rsid w:val="000A45CC"/>
    <w:rsid w:val="000A48BF"/>
    <w:rsid w:val="000A4CB0"/>
    <w:rsid w:val="000A4DA5"/>
    <w:rsid w:val="000A4E9F"/>
    <w:rsid w:val="000A58B6"/>
    <w:rsid w:val="000A5FB5"/>
    <w:rsid w:val="000A65B3"/>
    <w:rsid w:val="000A6A40"/>
    <w:rsid w:val="000A7A3C"/>
    <w:rsid w:val="000A7AD4"/>
    <w:rsid w:val="000B0997"/>
    <w:rsid w:val="000B20A5"/>
    <w:rsid w:val="000B2A11"/>
    <w:rsid w:val="000B3683"/>
    <w:rsid w:val="000B3BC5"/>
    <w:rsid w:val="000B5006"/>
    <w:rsid w:val="000B55D0"/>
    <w:rsid w:val="000B59A5"/>
    <w:rsid w:val="000B59F0"/>
    <w:rsid w:val="000B64F2"/>
    <w:rsid w:val="000B6592"/>
    <w:rsid w:val="000B6701"/>
    <w:rsid w:val="000C030E"/>
    <w:rsid w:val="000C1457"/>
    <w:rsid w:val="000C14A7"/>
    <w:rsid w:val="000C1DA1"/>
    <w:rsid w:val="000C220A"/>
    <w:rsid w:val="000C29D3"/>
    <w:rsid w:val="000C36EF"/>
    <w:rsid w:val="000C38C1"/>
    <w:rsid w:val="000C3C0D"/>
    <w:rsid w:val="000C4D7F"/>
    <w:rsid w:val="000C5466"/>
    <w:rsid w:val="000C60D8"/>
    <w:rsid w:val="000C6B54"/>
    <w:rsid w:val="000C6C3A"/>
    <w:rsid w:val="000C70FD"/>
    <w:rsid w:val="000C7CB3"/>
    <w:rsid w:val="000C7F01"/>
    <w:rsid w:val="000D061D"/>
    <w:rsid w:val="000D15D7"/>
    <w:rsid w:val="000D1942"/>
    <w:rsid w:val="000D1AD0"/>
    <w:rsid w:val="000D25F1"/>
    <w:rsid w:val="000D2979"/>
    <w:rsid w:val="000D2FFA"/>
    <w:rsid w:val="000D32EF"/>
    <w:rsid w:val="000D3430"/>
    <w:rsid w:val="000D485F"/>
    <w:rsid w:val="000D4C98"/>
    <w:rsid w:val="000D53EF"/>
    <w:rsid w:val="000D5A2F"/>
    <w:rsid w:val="000D670D"/>
    <w:rsid w:val="000D759B"/>
    <w:rsid w:val="000D760C"/>
    <w:rsid w:val="000D7EF6"/>
    <w:rsid w:val="000E094D"/>
    <w:rsid w:val="000E09E5"/>
    <w:rsid w:val="000E15EA"/>
    <w:rsid w:val="000E1F17"/>
    <w:rsid w:val="000E24C3"/>
    <w:rsid w:val="000E3616"/>
    <w:rsid w:val="000E41EF"/>
    <w:rsid w:val="000E47F8"/>
    <w:rsid w:val="000E62DA"/>
    <w:rsid w:val="000E6509"/>
    <w:rsid w:val="000E6747"/>
    <w:rsid w:val="000E6CD2"/>
    <w:rsid w:val="000E7A03"/>
    <w:rsid w:val="000F0AEE"/>
    <w:rsid w:val="000F17B9"/>
    <w:rsid w:val="000F1B8F"/>
    <w:rsid w:val="000F22DC"/>
    <w:rsid w:val="000F2A54"/>
    <w:rsid w:val="000F2C5F"/>
    <w:rsid w:val="000F2FC2"/>
    <w:rsid w:val="000F4946"/>
    <w:rsid w:val="000F63C7"/>
    <w:rsid w:val="000F6FD3"/>
    <w:rsid w:val="000F7CC1"/>
    <w:rsid w:val="00100C8E"/>
    <w:rsid w:val="001010B7"/>
    <w:rsid w:val="00101BC4"/>
    <w:rsid w:val="00101EA3"/>
    <w:rsid w:val="0010324D"/>
    <w:rsid w:val="00104F83"/>
    <w:rsid w:val="00104FA4"/>
    <w:rsid w:val="0010540F"/>
    <w:rsid w:val="001058F2"/>
    <w:rsid w:val="00105CD3"/>
    <w:rsid w:val="00105D2C"/>
    <w:rsid w:val="00106243"/>
    <w:rsid w:val="00106FC5"/>
    <w:rsid w:val="00107D4D"/>
    <w:rsid w:val="00107D4F"/>
    <w:rsid w:val="00107F00"/>
    <w:rsid w:val="00110514"/>
    <w:rsid w:val="00112136"/>
    <w:rsid w:val="00112B37"/>
    <w:rsid w:val="00112E54"/>
    <w:rsid w:val="00112F4C"/>
    <w:rsid w:val="001135DF"/>
    <w:rsid w:val="00113B59"/>
    <w:rsid w:val="0011425D"/>
    <w:rsid w:val="001142CB"/>
    <w:rsid w:val="00114AB9"/>
    <w:rsid w:val="001153B9"/>
    <w:rsid w:val="00115C6F"/>
    <w:rsid w:val="00116874"/>
    <w:rsid w:val="001172AF"/>
    <w:rsid w:val="00117FEF"/>
    <w:rsid w:val="00120559"/>
    <w:rsid w:val="00120F03"/>
    <w:rsid w:val="001210D9"/>
    <w:rsid w:val="0012134B"/>
    <w:rsid w:val="001215FA"/>
    <w:rsid w:val="00121CB4"/>
    <w:rsid w:val="00122205"/>
    <w:rsid w:val="00122C18"/>
    <w:rsid w:val="001260B2"/>
    <w:rsid w:val="001262FF"/>
    <w:rsid w:val="00126E08"/>
    <w:rsid w:val="00127811"/>
    <w:rsid w:val="00127853"/>
    <w:rsid w:val="00127E3A"/>
    <w:rsid w:val="001303B5"/>
    <w:rsid w:val="001312D7"/>
    <w:rsid w:val="00131482"/>
    <w:rsid w:val="001314CE"/>
    <w:rsid w:val="00131FE0"/>
    <w:rsid w:val="001326BB"/>
    <w:rsid w:val="001328CA"/>
    <w:rsid w:val="00132B84"/>
    <w:rsid w:val="00133222"/>
    <w:rsid w:val="0013441C"/>
    <w:rsid w:val="0013559A"/>
    <w:rsid w:val="00135926"/>
    <w:rsid w:val="00135E94"/>
    <w:rsid w:val="00136921"/>
    <w:rsid w:val="00137C20"/>
    <w:rsid w:val="001405A7"/>
    <w:rsid w:val="0014104D"/>
    <w:rsid w:val="00141236"/>
    <w:rsid w:val="001419D6"/>
    <w:rsid w:val="001419FE"/>
    <w:rsid w:val="00141A29"/>
    <w:rsid w:val="00141C90"/>
    <w:rsid w:val="00144B72"/>
    <w:rsid w:val="00146AD9"/>
    <w:rsid w:val="001472FF"/>
    <w:rsid w:val="001474F2"/>
    <w:rsid w:val="001501C3"/>
    <w:rsid w:val="001502C7"/>
    <w:rsid w:val="00150986"/>
    <w:rsid w:val="00150B07"/>
    <w:rsid w:val="00150F90"/>
    <w:rsid w:val="0015191D"/>
    <w:rsid w:val="001529FD"/>
    <w:rsid w:val="00152DDF"/>
    <w:rsid w:val="0015393F"/>
    <w:rsid w:val="00154981"/>
    <w:rsid w:val="0015538C"/>
    <w:rsid w:val="001555C7"/>
    <w:rsid w:val="001567DB"/>
    <w:rsid w:val="001569D0"/>
    <w:rsid w:val="00157C00"/>
    <w:rsid w:val="0016084E"/>
    <w:rsid w:val="0016148D"/>
    <w:rsid w:val="00161832"/>
    <w:rsid w:val="00161D37"/>
    <w:rsid w:val="001641A9"/>
    <w:rsid w:val="0016478D"/>
    <w:rsid w:val="00166657"/>
    <w:rsid w:val="00166B31"/>
    <w:rsid w:val="0016751B"/>
    <w:rsid w:val="00167652"/>
    <w:rsid w:val="00167EC6"/>
    <w:rsid w:val="00171014"/>
    <w:rsid w:val="001710B1"/>
    <w:rsid w:val="001712FF"/>
    <w:rsid w:val="00171D15"/>
    <w:rsid w:val="00171E68"/>
    <w:rsid w:val="001733A7"/>
    <w:rsid w:val="001735E0"/>
    <w:rsid w:val="00174115"/>
    <w:rsid w:val="00175B45"/>
    <w:rsid w:val="00176615"/>
    <w:rsid w:val="0017690E"/>
    <w:rsid w:val="00176D4A"/>
    <w:rsid w:val="00176ECC"/>
    <w:rsid w:val="00177A7B"/>
    <w:rsid w:val="00177D17"/>
    <w:rsid w:val="00180A65"/>
    <w:rsid w:val="00180DCA"/>
    <w:rsid w:val="00181212"/>
    <w:rsid w:val="00182570"/>
    <w:rsid w:val="00182FDD"/>
    <w:rsid w:val="00183F11"/>
    <w:rsid w:val="001847FA"/>
    <w:rsid w:val="001848FF"/>
    <w:rsid w:val="001851DD"/>
    <w:rsid w:val="00185552"/>
    <w:rsid w:val="00185757"/>
    <w:rsid w:val="0018623F"/>
    <w:rsid w:val="00186AF9"/>
    <w:rsid w:val="00187D33"/>
    <w:rsid w:val="001903A7"/>
    <w:rsid w:val="00190AF9"/>
    <w:rsid w:val="001917C1"/>
    <w:rsid w:val="00191FE3"/>
    <w:rsid w:val="00192486"/>
    <w:rsid w:val="001926D3"/>
    <w:rsid w:val="001936BE"/>
    <w:rsid w:val="00193A98"/>
    <w:rsid w:val="00193B6D"/>
    <w:rsid w:val="00194E09"/>
    <w:rsid w:val="00194E9D"/>
    <w:rsid w:val="001950DF"/>
    <w:rsid w:val="0019520A"/>
    <w:rsid w:val="00195620"/>
    <w:rsid w:val="001956AE"/>
    <w:rsid w:val="00195CB6"/>
    <w:rsid w:val="001968CC"/>
    <w:rsid w:val="0019699A"/>
    <w:rsid w:val="001A0FBE"/>
    <w:rsid w:val="001A1C13"/>
    <w:rsid w:val="001A1E13"/>
    <w:rsid w:val="001A26A9"/>
    <w:rsid w:val="001A2FCE"/>
    <w:rsid w:val="001A30B4"/>
    <w:rsid w:val="001A398F"/>
    <w:rsid w:val="001A40F8"/>
    <w:rsid w:val="001A451B"/>
    <w:rsid w:val="001A4EA5"/>
    <w:rsid w:val="001A541A"/>
    <w:rsid w:val="001A554F"/>
    <w:rsid w:val="001A600E"/>
    <w:rsid w:val="001A6BFB"/>
    <w:rsid w:val="001A6FDD"/>
    <w:rsid w:val="001B146B"/>
    <w:rsid w:val="001B17D1"/>
    <w:rsid w:val="001B1C58"/>
    <w:rsid w:val="001B1F62"/>
    <w:rsid w:val="001B24FB"/>
    <w:rsid w:val="001B267C"/>
    <w:rsid w:val="001B39F0"/>
    <w:rsid w:val="001B3B5C"/>
    <w:rsid w:val="001B4473"/>
    <w:rsid w:val="001B50A3"/>
    <w:rsid w:val="001B678B"/>
    <w:rsid w:val="001B67AA"/>
    <w:rsid w:val="001B6AE5"/>
    <w:rsid w:val="001B6B50"/>
    <w:rsid w:val="001B6FEE"/>
    <w:rsid w:val="001C00C9"/>
    <w:rsid w:val="001C064F"/>
    <w:rsid w:val="001C0DD9"/>
    <w:rsid w:val="001C0E67"/>
    <w:rsid w:val="001C1830"/>
    <w:rsid w:val="001C23F1"/>
    <w:rsid w:val="001C2AC0"/>
    <w:rsid w:val="001C3172"/>
    <w:rsid w:val="001C368D"/>
    <w:rsid w:val="001C3760"/>
    <w:rsid w:val="001C3D5C"/>
    <w:rsid w:val="001C4760"/>
    <w:rsid w:val="001C4C28"/>
    <w:rsid w:val="001C4E37"/>
    <w:rsid w:val="001C5189"/>
    <w:rsid w:val="001C5E87"/>
    <w:rsid w:val="001C65A0"/>
    <w:rsid w:val="001C795C"/>
    <w:rsid w:val="001C7DF2"/>
    <w:rsid w:val="001C7E4A"/>
    <w:rsid w:val="001D098B"/>
    <w:rsid w:val="001D112E"/>
    <w:rsid w:val="001D1E95"/>
    <w:rsid w:val="001D1F75"/>
    <w:rsid w:val="001D2247"/>
    <w:rsid w:val="001D238D"/>
    <w:rsid w:val="001D3101"/>
    <w:rsid w:val="001D358B"/>
    <w:rsid w:val="001D36AE"/>
    <w:rsid w:val="001D3C41"/>
    <w:rsid w:val="001D5191"/>
    <w:rsid w:val="001D5314"/>
    <w:rsid w:val="001D591D"/>
    <w:rsid w:val="001D596C"/>
    <w:rsid w:val="001D5C6E"/>
    <w:rsid w:val="001D5D14"/>
    <w:rsid w:val="001D6461"/>
    <w:rsid w:val="001D6F6C"/>
    <w:rsid w:val="001D72A8"/>
    <w:rsid w:val="001E00E1"/>
    <w:rsid w:val="001E05EB"/>
    <w:rsid w:val="001E2B0F"/>
    <w:rsid w:val="001E2BC1"/>
    <w:rsid w:val="001E398C"/>
    <w:rsid w:val="001E596C"/>
    <w:rsid w:val="001E61CD"/>
    <w:rsid w:val="001E67D3"/>
    <w:rsid w:val="001E69E4"/>
    <w:rsid w:val="001E6E2C"/>
    <w:rsid w:val="001E79D7"/>
    <w:rsid w:val="001E7EE8"/>
    <w:rsid w:val="001F0840"/>
    <w:rsid w:val="001F0A7B"/>
    <w:rsid w:val="001F1454"/>
    <w:rsid w:val="001F1A3F"/>
    <w:rsid w:val="001F1EBF"/>
    <w:rsid w:val="001F23CB"/>
    <w:rsid w:val="001F24C0"/>
    <w:rsid w:val="001F28D9"/>
    <w:rsid w:val="001F4134"/>
    <w:rsid w:val="001F58A3"/>
    <w:rsid w:val="001F6E2F"/>
    <w:rsid w:val="001F71C0"/>
    <w:rsid w:val="001F789C"/>
    <w:rsid w:val="001F7CE4"/>
    <w:rsid w:val="00200576"/>
    <w:rsid w:val="0020174F"/>
    <w:rsid w:val="00201D08"/>
    <w:rsid w:val="00202EFC"/>
    <w:rsid w:val="00205D47"/>
    <w:rsid w:val="0020664B"/>
    <w:rsid w:val="0020670E"/>
    <w:rsid w:val="00207F79"/>
    <w:rsid w:val="00211796"/>
    <w:rsid w:val="002119C0"/>
    <w:rsid w:val="00213944"/>
    <w:rsid w:val="00214396"/>
    <w:rsid w:val="00214E63"/>
    <w:rsid w:val="00216030"/>
    <w:rsid w:val="002164DB"/>
    <w:rsid w:val="00216628"/>
    <w:rsid w:val="00216C57"/>
    <w:rsid w:val="00216FE7"/>
    <w:rsid w:val="00217C98"/>
    <w:rsid w:val="00217E6A"/>
    <w:rsid w:val="00217F0F"/>
    <w:rsid w:val="00220752"/>
    <w:rsid w:val="002209AA"/>
    <w:rsid w:val="00220B91"/>
    <w:rsid w:val="0022112A"/>
    <w:rsid w:val="00222CDF"/>
    <w:rsid w:val="0022353B"/>
    <w:rsid w:val="00224DC6"/>
    <w:rsid w:val="00225171"/>
    <w:rsid w:val="00225614"/>
    <w:rsid w:val="00226574"/>
    <w:rsid w:val="002268AF"/>
    <w:rsid w:val="002276B1"/>
    <w:rsid w:val="00227A4C"/>
    <w:rsid w:val="00227FA3"/>
    <w:rsid w:val="00230FD2"/>
    <w:rsid w:val="00231348"/>
    <w:rsid w:val="00231AC4"/>
    <w:rsid w:val="00233B46"/>
    <w:rsid w:val="00233C55"/>
    <w:rsid w:val="002348AC"/>
    <w:rsid w:val="002353D8"/>
    <w:rsid w:val="002359AC"/>
    <w:rsid w:val="00235A95"/>
    <w:rsid w:val="0023691F"/>
    <w:rsid w:val="002414C7"/>
    <w:rsid w:val="0024190B"/>
    <w:rsid w:val="002433CC"/>
    <w:rsid w:val="0024456E"/>
    <w:rsid w:val="0024458F"/>
    <w:rsid w:val="002451F3"/>
    <w:rsid w:val="002452CE"/>
    <w:rsid w:val="00246C1C"/>
    <w:rsid w:val="00247163"/>
    <w:rsid w:val="00247D2E"/>
    <w:rsid w:val="00250647"/>
    <w:rsid w:val="00250774"/>
    <w:rsid w:val="00250ACB"/>
    <w:rsid w:val="0025129B"/>
    <w:rsid w:val="0025171E"/>
    <w:rsid w:val="0025211F"/>
    <w:rsid w:val="002528CA"/>
    <w:rsid w:val="00252E1A"/>
    <w:rsid w:val="00253A71"/>
    <w:rsid w:val="002543BA"/>
    <w:rsid w:val="00254BAB"/>
    <w:rsid w:val="00255228"/>
    <w:rsid w:val="0025539D"/>
    <w:rsid w:val="0025560C"/>
    <w:rsid w:val="00255B84"/>
    <w:rsid w:val="002572FC"/>
    <w:rsid w:val="00257380"/>
    <w:rsid w:val="00257570"/>
    <w:rsid w:val="00257C05"/>
    <w:rsid w:val="00260448"/>
    <w:rsid w:val="00261B18"/>
    <w:rsid w:val="00261C35"/>
    <w:rsid w:val="00262082"/>
    <w:rsid w:val="00263417"/>
    <w:rsid w:val="0026412E"/>
    <w:rsid w:val="00264799"/>
    <w:rsid w:val="00265626"/>
    <w:rsid w:val="002669E3"/>
    <w:rsid w:val="00267B49"/>
    <w:rsid w:val="00267F6D"/>
    <w:rsid w:val="00270D57"/>
    <w:rsid w:val="00271EDA"/>
    <w:rsid w:val="00274658"/>
    <w:rsid w:val="00275106"/>
    <w:rsid w:val="0027588F"/>
    <w:rsid w:val="002759F1"/>
    <w:rsid w:val="00276C55"/>
    <w:rsid w:val="00276DFF"/>
    <w:rsid w:val="002805DF"/>
    <w:rsid w:val="002809C2"/>
    <w:rsid w:val="002823A0"/>
    <w:rsid w:val="00284549"/>
    <w:rsid w:val="00284C29"/>
    <w:rsid w:val="002878BA"/>
    <w:rsid w:val="00287D6C"/>
    <w:rsid w:val="00290A0F"/>
    <w:rsid w:val="00291752"/>
    <w:rsid w:val="00292388"/>
    <w:rsid w:val="002924FC"/>
    <w:rsid w:val="00294609"/>
    <w:rsid w:val="0029460B"/>
    <w:rsid w:val="00294857"/>
    <w:rsid w:val="00294B86"/>
    <w:rsid w:val="002970C1"/>
    <w:rsid w:val="00297748"/>
    <w:rsid w:val="00297C24"/>
    <w:rsid w:val="00297FBA"/>
    <w:rsid w:val="002A1E8A"/>
    <w:rsid w:val="002A246A"/>
    <w:rsid w:val="002A2AAC"/>
    <w:rsid w:val="002A2E66"/>
    <w:rsid w:val="002A2F07"/>
    <w:rsid w:val="002A3A1A"/>
    <w:rsid w:val="002A3E76"/>
    <w:rsid w:val="002A4816"/>
    <w:rsid w:val="002A4B2D"/>
    <w:rsid w:val="002A51F1"/>
    <w:rsid w:val="002A5649"/>
    <w:rsid w:val="002A5CA1"/>
    <w:rsid w:val="002A6B5C"/>
    <w:rsid w:val="002A79E0"/>
    <w:rsid w:val="002B1BF1"/>
    <w:rsid w:val="002B1D16"/>
    <w:rsid w:val="002B1D4F"/>
    <w:rsid w:val="002B1EAA"/>
    <w:rsid w:val="002B26A3"/>
    <w:rsid w:val="002B28B3"/>
    <w:rsid w:val="002B3323"/>
    <w:rsid w:val="002B3AF6"/>
    <w:rsid w:val="002B507A"/>
    <w:rsid w:val="002B5FB2"/>
    <w:rsid w:val="002C061F"/>
    <w:rsid w:val="002C0B90"/>
    <w:rsid w:val="002C0BD6"/>
    <w:rsid w:val="002C0CE5"/>
    <w:rsid w:val="002C27D1"/>
    <w:rsid w:val="002C29B8"/>
    <w:rsid w:val="002C3380"/>
    <w:rsid w:val="002C3F36"/>
    <w:rsid w:val="002C43F5"/>
    <w:rsid w:val="002C4E04"/>
    <w:rsid w:val="002C544A"/>
    <w:rsid w:val="002C57BB"/>
    <w:rsid w:val="002C5D0B"/>
    <w:rsid w:val="002C73AC"/>
    <w:rsid w:val="002C774B"/>
    <w:rsid w:val="002D015C"/>
    <w:rsid w:val="002D0C22"/>
    <w:rsid w:val="002D122A"/>
    <w:rsid w:val="002D18E3"/>
    <w:rsid w:val="002D1B90"/>
    <w:rsid w:val="002D1C61"/>
    <w:rsid w:val="002D2A0B"/>
    <w:rsid w:val="002D3EB1"/>
    <w:rsid w:val="002D403F"/>
    <w:rsid w:val="002D47FD"/>
    <w:rsid w:val="002D4E8E"/>
    <w:rsid w:val="002D4EAC"/>
    <w:rsid w:val="002D5107"/>
    <w:rsid w:val="002D5D71"/>
    <w:rsid w:val="002D6131"/>
    <w:rsid w:val="002D6C67"/>
    <w:rsid w:val="002D7609"/>
    <w:rsid w:val="002D7B0A"/>
    <w:rsid w:val="002E0AF9"/>
    <w:rsid w:val="002E19C4"/>
    <w:rsid w:val="002E228B"/>
    <w:rsid w:val="002E24CC"/>
    <w:rsid w:val="002E2F1D"/>
    <w:rsid w:val="002E35A6"/>
    <w:rsid w:val="002E3837"/>
    <w:rsid w:val="002E3EBA"/>
    <w:rsid w:val="002E44AB"/>
    <w:rsid w:val="002E492F"/>
    <w:rsid w:val="002E4AA1"/>
    <w:rsid w:val="002E563B"/>
    <w:rsid w:val="002E64E4"/>
    <w:rsid w:val="002E67AA"/>
    <w:rsid w:val="002E78DB"/>
    <w:rsid w:val="002E7A89"/>
    <w:rsid w:val="002F0698"/>
    <w:rsid w:val="002F115A"/>
    <w:rsid w:val="002F1CF1"/>
    <w:rsid w:val="002F31C6"/>
    <w:rsid w:val="002F3212"/>
    <w:rsid w:val="002F3266"/>
    <w:rsid w:val="002F369B"/>
    <w:rsid w:val="002F43C7"/>
    <w:rsid w:val="002F43E7"/>
    <w:rsid w:val="002F487F"/>
    <w:rsid w:val="002F5629"/>
    <w:rsid w:val="00300716"/>
    <w:rsid w:val="003029EF"/>
    <w:rsid w:val="0030340C"/>
    <w:rsid w:val="0030374E"/>
    <w:rsid w:val="00303866"/>
    <w:rsid w:val="003044ED"/>
    <w:rsid w:val="003048B9"/>
    <w:rsid w:val="00305596"/>
    <w:rsid w:val="00305E4B"/>
    <w:rsid w:val="00305F8F"/>
    <w:rsid w:val="003068A3"/>
    <w:rsid w:val="00306923"/>
    <w:rsid w:val="00307C5E"/>
    <w:rsid w:val="003129B3"/>
    <w:rsid w:val="0031350A"/>
    <w:rsid w:val="00313DD9"/>
    <w:rsid w:val="003141D1"/>
    <w:rsid w:val="0031438D"/>
    <w:rsid w:val="00314A4C"/>
    <w:rsid w:val="00315123"/>
    <w:rsid w:val="0031577E"/>
    <w:rsid w:val="00317F32"/>
    <w:rsid w:val="00320855"/>
    <w:rsid w:val="00320950"/>
    <w:rsid w:val="00320B14"/>
    <w:rsid w:val="003215CC"/>
    <w:rsid w:val="003223E6"/>
    <w:rsid w:val="003230CE"/>
    <w:rsid w:val="0032315B"/>
    <w:rsid w:val="00324BC6"/>
    <w:rsid w:val="00325CED"/>
    <w:rsid w:val="00326682"/>
    <w:rsid w:val="00326D8B"/>
    <w:rsid w:val="00326FB2"/>
    <w:rsid w:val="0032730A"/>
    <w:rsid w:val="00327FC7"/>
    <w:rsid w:val="003300A5"/>
    <w:rsid w:val="00330FA6"/>
    <w:rsid w:val="00332588"/>
    <w:rsid w:val="003329F3"/>
    <w:rsid w:val="00332A25"/>
    <w:rsid w:val="00333912"/>
    <w:rsid w:val="00334EB6"/>
    <w:rsid w:val="00335708"/>
    <w:rsid w:val="00335D87"/>
    <w:rsid w:val="0033635B"/>
    <w:rsid w:val="0033664E"/>
    <w:rsid w:val="00336B32"/>
    <w:rsid w:val="00336C0B"/>
    <w:rsid w:val="003371AA"/>
    <w:rsid w:val="00337748"/>
    <w:rsid w:val="0034034F"/>
    <w:rsid w:val="00340EA7"/>
    <w:rsid w:val="0034123D"/>
    <w:rsid w:val="003419FB"/>
    <w:rsid w:val="00341C0E"/>
    <w:rsid w:val="00341DB5"/>
    <w:rsid w:val="00341E17"/>
    <w:rsid w:val="00342137"/>
    <w:rsid w:val="00343A84"/>
    <w:rsid w:val="00343B71"/>
    <w:rsid w:val="00343E48"/>
    <w:rsid w:val="00345187"/>
    <w:rsid w:val="003458BA"/>
    <w:rsid w:val="00345EDB"/>
    <w:rsid w:val="003460D3"/>
    <w:rsid w:val="00347B0A"/>
    <w:rsid w:val="00350DE4"/>
    <w:rsid w:val="0035140C"/>
    <w:rsid w:val="00351B8F"/>
    <w:rsid w:val="0035220B"/>
    <w:rsid w:val="0035281B"/>
    <w:rsid w:val="003529D8"/>
    <w:rsid w:val="0035626D"/>
    <w:rsid w:val="00356293"/>
    <w:rsid w:val="003564BF"/>
    <w:rsid w:val="00356B7E"/>
    <w:rsid w:val="00356D13"/>
    <w:rsid w:val="0035744A"/>
    <w:rsid w:val="003577A3"/>
    <w:rsid w:val="00357963"/>
    <w:rsid w:val="00361A29"/>
    <w:rsid w:val="00361ADB"/>
    <w:rsid w:val="0036272F"/>
    <w:rsid w:val="00363FB8"/>
    <w:rsid w:val="0036590D"/>
    <w:rsid w:val="00365B61"/>
    <w:rsid w:val="003666A1"/>
    <w:rsid w:val="00366958"/>
    <w:rsid w:val="003674E7"/>
    <w:rsid w:val="00371032"/>
    <w:rsid w:val="00371641"/>
    <w:rsid w:val="00371646"/>
    <w:rsid w:val="00372A51"/>
    <w:rsid w:val="003732F3"/>
    <w:rsid w:val="003735CD"/>
    <w:rsid w:val="00373EA6"/>
    <w:rsid w:val="00374A14"/>
    <w:rsid w:val="00374DEB"/>
    <w:rsid w:val="00376351"/>
    <w:rsid w:val="0037648A"/>
    <w:rsid w:val="00376CB5"/>
    <w:rsid w:val="00377670"/>
    <w:rsid w:val="003777F5"/>
    <w:rsid w:val="00377A3A"/>
    <w:rsid w:val="00381197"/>
    <w:rsid w:val="0038269A"/>
    <w:rsid w:val="003838C3"/>
    <w:rsid w:val="00383BA0"/>
    <w:rsid w:val="00385226"/>
    <w:rsid w:val="00385B11"/>
    <w:rsid w:val="00385CA8"/>
    <w:rsid w:val="003868C9"/>
    <w:rsid w:val="00387054"/>
    <w:rsid w:val="003874F5"/>
    <w:rsid w:val="003877DC"/>
    <w:rsid w:val="003878DD"/>
    <w:rsid w:val="00387B44"/>
    <w:rsid w:val="00390EC2"/>
    <w:rsid w:val="003927FC"/>
    <w:rsid w:val="00392A8F"/>
    <w:rsid w:val="00392C75"/>
    <w:rsid w:val="0039328C"/>
    <w:rsid w:val="0039425F"/>
    <w:rsid w:val="0039448B"/>
    <w:rsid w:val="0039468C"/>
    <w:rsid w:val="00394B35"/>
    <w:rsid w:val="00394CE0"/>
    <w:rsid w:val="0039532F"/>
    <w:rsid w:val="003955A9"/>
    <w:rsid w:val="00395BF4"/>
    <w:rsid w:val="00395F52"/>
    <w:rsid w:val="0039682E"/>
    <w:rsid w:val="00396949"/>
    <w:rsid w:val="00396BDE"/>
    <w:rsid w:val="00397045"/>
    <w:rsid w:val="0039708B"/>
    <w:rsid w:val="00397538"/>
    <w:rsid w:val="00397D15"/>
    <w:rsid w:val="003A056E"/>
    <w:rsid w:val="003A05F6"/>
    <w:rsid w:val="003A14B2"/>
    <w:rsid w:val="003A2CF8"/>
    <w:rsid w:val="003A2ED3"/>
    <w:rsid w:val="003A35A9"/>
    <w:rsid w:val="003A3B6F"/>
    <w:rsid w:val="003A48D4"/>
    <w:rsid w:val="003A4F61"/>
    <w:rsid w:val="003A5419"/>
    <w:rsid w:val="003A59FE"/>
    <w:rsid w:val="003A720C"/>
    <w:rsid w:val="003A79DD"/>
    <w:rsid w:val="003A7A9B"/>
    <w:rsid w:val="003B0EF3"/>
    <w:rsid w:val="003B25CE"/>
    <w:rsid w:val="003B465A"/>
    <w:rsid w:val="003B5203"/>
    <w:rsid w:val="003B5235"/>
    <w:rsid w:val="003B5436"/>
    <w:rsid w:val="003B7606"/>
    <w:rsid w:val="003C1C90"/>
    <w:rsid w:val="003C27A7"/>
    <w:rsid w:val="003C365D"/>
    <w:rsid w:val="003C3BD7"/>
    <w:rsid w:val="003C401D"/>
    <w:rsid w:val="003C42C5"/>
    <w:rsid w:val="003C42E5"/>
    <w:rsid w:val="003C4A39"/>
    <w:rsid w:val="003C4AB5"/>
    <w:rsid w:val="003C50A9"/>
    <w:rsid w:val="003C55C1"/>
    <w:rsid w:val="003C579F"/>
    <w:rsid w:val="003C5C6E"/>
    <w:rsid w:val="003C5FCC"/>
    <w:rsid w:val="003C67E5"/>
    <w:rsid w:val="003C77A5"/>
    <w:rsid w:val="003C7BD3"/>
    <w:rsid w:val="003C7FEB"/>
    <w:rsid w:val="003D0427"/>
    <w:rsid w:val="003D10CF"/>
    <w:rsid w:val="003D2EF8"/>
    <w:rsid w:val="003D3185"/>
    <w:rsid w:val="003D323A"/>
    <w:rsid w:val="003D372B"/>
    <w:rsid w:val="003D3F34"/>
    <w:rsid w:val="003D55CA"/>
    <w:rsid w:val="003D5E44"/>
    <w:rsid w:val="003D63FF"/>
    <w:rsid w:val="003D6FBF"/>
    <w:rsid w:val="003D7E94"/>
    <w:rsid w:val="003E0B06"/>
    <w:rsid w:val="003E15E7"/>
    <w:rsid w:val="003E1704"/>
    <w:rsid w:val="003E384D"/>
    <w:rsid w:val="003E40BD"/>
    <w:rsid w:val="003E5407"/>
    <w:rsid w:val="003E54C2"/>
    <w:rsid w:val="003E775E"/>
    <w:rsid w:val="003F1360"/>
    <w:rsid w:val="003F16E2"/>
    <w:rsid w:val="003F1BE0"/>
    <w:rsid w:val="003F220B"/>
    <w:rsid w:val="003F2802"/>
    <w:rsid w:val="003F2E37"/>
    <w:rsid w:val="003F2E6A"/>
    <w:rsid w:val="003F3392"/>
    <w:rsid w:val="003F4573"/>
    <w:rsid w:val="003F492E"/>
    <w:rsid w:val="003F4DC8"/>
    <w:rsid w:val="003F55EB"/>
    <w:rsid w:val="003F5F1B"/>
    <w:rsid w:val="003F6E80"/>
    <w:rsid w:val="003F747D"/>
    <w:rsid w:val="003F7882"/>
    <w:rsid w:val="004005C2"/>
    <w:rsid w:val="00400701"/>
    <w:rsid w:val="00400964"/>
    <w:rsid w:val="00401B3D"/>
    <w:rsid w:val="00401E6A"/>
    <w:rsid w:val="004026A6"/>
    <w:rsid w:val="00403FD3"/>
    <w:rsid w:val="004042C9"/>
    <w:rsid w:val="00404301"/>
    <w:rsid w:val="00404CE8"/>
    <w:rsid w:val="004060EC"/>
    <w:rsid w:val="004070E4"/>
    <w:rsid w:val="0041028F"/>
    <w:rsid w:val="00410B89"/>
    <w:rsid w:val="00410BAF"/>
    <w:rsid w:val="00411711"/>
    <w:rsid w:val="00411830"/>
    <w:rsid w:val="00411C0B"/>
    <w:rsid w:val="004123D2"/>
    <w:rsid w:val="00412C0F"/>
    <w:rsid w:val="00412E62"/>
    <w:rsid w:val="00414062"/>
    <w:rsid w:val="004149DF"/>
    <w:rsid w:val="00414F04"/>
    <w:rsid w:val="00415127"/>
    <w:rsid w:val="00415563"/>
    <w:rsid w:val="00415EB8"/>
    <w:rsid w:val="004165E2"/>
    <w:rsid w:val="00416603"/>
    <w:rsid w:val="0041674F"/>
    <w:rsid w:val="0041682C"/>
    <w:rsid w:val="00416A81"/>
    <w:rsid w:val="004179A9"/>
    <w:rsid w:val="004217E8"/>
    <w:rsid w:val="004219CF"/>
    <w:rsid w:val="00425511"/>
    <w:rsid w:val="00425642"/>
    <w:rsid w:val="00425C44"/>
    <w:rsid w:val="004269E3"/>
    <w:rsid w:val="00426A79"/>
    <w:rsid w:val="00426D9F"/>
    <w:rsid w:val="00427780"/>
    <w:rsid w:val="004277C4"/>
    <w:rsid w:val="00427D68"/>
    <w:rsid w:val="0043066C"/>
    <w:rsid w:val="004306A4"/>
    <w:rsid w:val="00430BC1"/>
    <w:rsid w:val="0043133C"/>
    <w:rsid w:val="00431867"/>
    <w:rsid w:val="00432778"/>
    <w:rsid w:val="00433268"/>
    <w:rsid w:val="0043345F"/>
    <w:rsid w:val="004335A9"/>
    <w:rsid w:val="004337F8"/>
    <w:rsid w:val="004348C8"/>
    <w:rsid w:val="00434BD1"/>
    <w:rsid w:val="004351ED"/>
    <w:rsid w:val="004354FC"/>
    <w:rsid w:val="00435BAD"/>
    <w:rsid w:val="00436507"/>
    <w:rsid w:val="00436D98"/>
    <w:rsid w:val="00437C8C"/>
    <w:rsid w:val="00440621"/>
    <w:rsid w:val="00440C47"/>
    <w:rsid w:val="00440F77"/>
    <w:rsid w:val="0044106F"/>
    <w:rsid w:val="00441C81"/>
    <w:rsid w:val="00443411"/>
    <w:rsid w:val="00443660"/>
    <w:rsid w:val="00444E39"/>
    <w:rsid w:val="0044624A"/>
    <w:rsid w:val="0044679A"/>
    <w:rsid w:val="00446D0C"/>
    <w:rsid w:val="00446DEB"/>
    <w:rsid w:val="00447CB0"/>
    <w:rsid w:val="00447DC0"/>
    <w:rsid w:val="00447FC7"/>
    <w:rsid w:val="0045089A"/>
    <w:rsid w:val="00450AA9"/>
    <w:rsid w:val="00452340"/>
    <w:rsid w:val="004523C0"/>
    <w:rsid w:val="004531FE"/>
    <w:rsid w:val="004532AD"/>
    <w:rsid w:val="00453512"/>
    <w:rsid w:val="0045446D"/>
    <w:rsid w:val="00454B7A"/>
    <w:rsid w:val="00455192"/>
    <w:rsid w:val="00455B03"/>
    <w:rsid w:val="004561D8"/>
    <w:rsid w:val="0045687E"/>
    <w:rsid w:val="00456BCB"/>
    <w:rsid w:val="004570BE"/>
    <w:rsid w:val="004577CF"/>
    <w:rsid w:val="00457C0E"/>
    <w:rsid w:val="004607DF"/>
    <w:rsid w:val="004609FB"/>
    <w:rsid w:val="004610E0"/>
    <w:rsid w:val="0046126A"/>
    <w:rsid w:val="004618E1"/>
    <w:rsid w:val="00462135"/>
    <w:rsid w:val="00462492"/>
    <w:rsid w:val="00462EE4"/>
    <w:rsid w:val="00464098"/>
    <w:rsid w:val="00464730"/>
    <w:rsid w:val="00464DA5"/>
    <w:rsid w:val="00464ED0"/>
    <w:rsid w:val="004654FC"/>
    <w:rsid w:val="004660CE"/>
    <w:rsid w:val="00466124"/>
    <w:rsid w:val="00466273"/>
    <w:rsid w:val="0046684D"/>
    <w:rsid w:val="00466F32"/>
    <w:rsid w:val="004670FF"/>
    <w:rsid w:val="004677F8"/>
    <w:rsid w:val="00471B16"/>
    <w:rsid w:val="00472B07"/>
    <w:rsid w:val="00473AC0"/>
    <w:rsid w:val="00473ADC"/>
    <w:rsid w:val="00474CAA"/>
    <w:rsid w:val="00475538"/>
    <w:rsid w:val="004760BD"/>
    <w:rsid w:val="004768A0"/>
    <w:rsid w:val="004768CA"/>
    <w:rsid w:val="00476988"/>
    <w:rsid w:val="0048061F"/>
    <w:rsid w:val="00480A73"/>
    <w:rsid w:val="004824FA"/>
    <w:rsid w:val="004826CC"/>
    <w:rsid w:val="004831C0"/>
    <w:rsid w:val="00483943"/>
    <w:rsid w:val="00483E23"/>
    <w:rsid w:val="00483EF7"/>
    <w:rsid w:val="00484366"/>
    <w:rsid w:val="004859E8"/>
    <w:rsid w:val="0048734D"/>
    <w:rsid w:val="00490B2D"/>
    <w:rsid w:val="00491802"/>
    <w:rsid w:val="00491B91"/>
    <w:rsid w:val="00493C78"/>
    <w:rsid w:val="004948C9"/>
    <w:rsid w:val="00494C39"/>
    <w:rsid w:val="00494DFF"/>
    <w:rsid w:val="00496B52"/>
    <w:rsid w:val="00497FEB"/>
    <w:rsid w:val="004A0394"/>
    <w:rsid w:val="004A0B98"/>
    <w:rsid w:val="004A0F98"/>
    <w:rsid w:val="004A113F"/>
    <w:rsid w:val="004A155D"/>
    <w:rsid w:val="004A2833"/>
    <w:rsid w:val="004A2F52"/>
    <w:rsid w:val="004A3BED"/>
    <w:rsid w:val="004A475D"/>
    <w:rsid w:val="004A4C98"/>
    <w:rsid w:val="004A5598"/>
    <w:rsid w:val="004A6FED"/>
    <w:rsid w:val="004B016B"/>
    <w:rsid w:val="004B07C2"/>
    <w:rsid w:val="004B0997"/>
    <w:rsid w:val="004B0B70"/>
    <w:rsid w:val="004B16DA"/>
    <w:rsid w:val="004B2136"/>
    <w:rsid w:val="004B2AE0"/>
    <w:rsid w:val="004B2F90"/>
    <w:rsid w:val="004B30E2"/>
    <w:rsid w:val="004B331F"/>
    <w:rsid w:val="004B378D"/>
    <w:rsid w:val="004B43BB"/>
    <w:rsid w:val="004B607B"/>
    <w:rsid w:val="004B6221"/>
    <w:rsid w:val="004B6DC5"/>
    <w:rsid w:val="004B724F"/>
    <w:rsid w:val="004B739A"/>
    <w:rsid w:val="004B77BE"/>
    <w:rsid w:val="004B79DD"/>
    <w:rsid w:val="004B7C0B"/>
    <w:rsid w:val="004C0475"/>
    <w:rsid w:val="004C10BB"/>
    <w:rsid w:val="004C1153"/>
    <w:rsid w:val="004C1550"/>
    <w:rsid w:val="004C1ACF"/>
    <w:rsid w:val="004C1CA6"/>
    <w:rsid w:val="004C21B9"/>
    <w:rsid w:val="004C3923"/>
    <w:rsid w:val="004C405A"/>
    <w:rsid w:val="004C4CB9"/>
    <w:rsid w:val="004C5101"/>
    <w:rsid w:val="004C56B5"/>
    <w:rsid w:val="004C6D3C"/>
    <w:rsid w:val="004C72AC"/>
    <w:rsid w:val="004C7511"/>
    <w:rsid w:val="004C7CA7"/>
    <w:rsid w:val="004C7CB3"/>
    <w:rsid w:val="004C7E97"/>
    <w:rsid w:val="004D0687"/>
    <w:rsid w:val="004D07F3"/>
    <w:rsid w:val="004D12F1"/>
    <w:rsid w:val="004D1579"/>
    <w:rsid w:val="004D1E60"/>
    <w:rsid w:val="004D20DF"/>
    <w:rsid w:val="004D21C7"/>
    <w:rsid w:val="004D27CB"/>
    <w:rsid w:val="004D2F79"/>
    <w:rsid w:val="004D361F"/>
    <w:rsid w:val="004D37BA"/>
    <w:rsid w:val="004D3D3F"/>
    <w:rsid w:val="004D3EF5"/>
    <w:rsid w:val="004D43A4"/>
    <w:rsid w:val="004D4764"/>
    <w:rsid w:val="004D6525"/>
    <w:rsid w:val="004D66AF"/>
    <w:rsid w:val="004D6B0B"/>
    <w:rsid w:val="004D6C75"/>
    <w:rsid w:val="004D7522"/>
    <w:rsid w:val="004D7C83"/>
    <w:rsid w:val="004D7F77"/>
    <w:rsid w:val="004E0B8D"/>
    <w:rsid w:val="004E352B"/>
    <w:rsid w:val="004E357F"/>
    <w:rsid w:val="004E37E2"/>
    <w:rsid w:val="004E61E5"/>
    <w:rsid w:val="004E681D"/>
    <w:rsid w:val="004E682D"/>
    <w:rsid w:val="004E7381"/>
    <w:rsid w:val="004F0AA6"/>
    <w:rsid w:val="004F133B"/>
    <w:rsid w:val="004F159C"/>
    <w:rsid w:val="004F1F5B"/>
    <w:rsid w:val="004F2051"/>
    <w:rsid w:val="004F2D03"/>
    <w:rsid w:val="004F32C1"/>
    <w:rsid w:val="004F3D57"/>
    <w:rsid w:val="004F49E3"/>
    <w:rsid w:val="004F4F29"/>
    <w:rsid w:val="004F5505"/>
    <w:rsid w:val="004F5852"/>
    <w:rsid w:val="004F76C2"/>
    <w:rsid w:val="00500B7D"/>
    <w:rsid w:val="005015BA"/>
    <w:rsid w:val="00501600"/>
    <w:rsid w:val="0050179C"/>
    <w:rsid w:val="00501894"/>
    <w:rsid w:val="00501C05"/>
    <w:rsid w:val="005022A1"/>
    <w:rsid w:val="005026BD"/>
    <w:rsid w:val="0050288F"/>
    <w:rsid w:val="00502AD2"/>
    <w:rsid w:val="00502BEA"/>
    <w:rsid w:val="00503846"/>
    <w:rsid w:val="00503A99"/>
    <w:rsid w:val="00503D7D"/>
    <w:rsid w:val="00503F29"/>
    <w:rsid w:val="00504A51"/>
    <w:rsid w:val="00504F28"/>
    <w:rsid w:val="00505A6E"/>
    <w:rsid w:val="00506895"/>
    <w:rsid w:val="00507A90"/>
    <w:rsid w:val="00507C6E"/>
    <w:rsid w:val="00510756"/>
    <w:rsid w:val="00511A03"/>
    <w:rsid w:val="00513192"/>
    <w:rsid w:val="00513379"/>
    <w:rsid w:val="00514120"/>
    <w:rsid w:val="00514198"/>
    <w:rsid w:val="00514680"/>
    <w:rsid w:val="005147CB"/>
    <w:rsid w:val="00514A46"/>
    <w:rsid w:val="00514DB8"/>
    <w:rsid w:val="00515731"/>
    <w:rsid w:val="005158F8"/>
    <w:rsid w:val="00516FC1"/>
    <w:rsid w:val="005174C8"/>
    <w:rsid w:val="00520633"/>
    <w:rsid w:val="00521876"/>
    <w:rsid w:val="005241BD"/>
    <w:rsid w:val="0052434E"/>
    <w:rsid w:val="00526044"/>
    <w:rsid w:val="005261C9"/>
    <w:rsid w:val="0052688C"/>
    <w:rsid w:val="005276D3"/>
    <w:rsid w:val="00530B81"/>
    <w:rsid w:val="00530EEA"/>
    <w:rsid w:val="0053121B"/>
    <w:rsid w:val="00531647"/>
    <w:rsid w:val="00532306"/>
    <w:rsid w:val="005329BB"/>
    <w:rsid w:val="00533219"/>
    <w:rsid w:val="005335B0"/>
    <w:rsid w:val="0053421E"/>
    <w:rsid w:val="00535450"/>
    <w:rsid w:val="00535AAA"/>
    <w:rsid w:val="00535E12"/>
    <w:rsid w:val="00536C14"/>
    <w:rsid w:val="0053750A"/>
    <w:rsid w:val="00537B63"/>
    <w:rsid w:val="00540409"/>
    <w:rsid w:val="00540B80"/>
    <w:rsid w:val="005421CA"/>
    <w:rsid w:val="0054230C"/>
    <w:rsid w:val="00544191"/>
    <w:rsid w:val="00544B40"/>
    <w:rsid w:val="00544FB2"/>
    <w:rsid w:val="00545912"/>
    <w:rsid w:val="00550269"/>
    <w:rsid w:val="0055134D"/>
    <w:rsid w:val="00551698"/>
    <w:rsid w:val="00552093"/>
    <w:rsid w:val="00552264"/>
    <w:rsid w:val="00552BB0"/>
    <w:rsid w:val="005533AB"/>
    <w:rsid w:val="00553619"/>
    <w:rsid w:val="0055375A"/>
    <w:rsid w:val="00554777"/>
    <w:rsid w:val="00555DB4"/>
    <w:rsid w:val="00556471"/>
    <w:rsid w:val="00556497"/>
    <w:rsid w:val="00556D81"/>
    <w:rsid w:val="00557090"/>
    <w:rsid w:val="00557172"/>
    <w:rsid w:val="0055751C"/>
    <w:rsid w:val="0056025E"/>
    <w:rsid w:val="00561879"/>
    <w:rsid w:val="00562462"/>
    <w:rsid w:val="005629F0"/>
    <w:rsid w:val="00563194"/>
    <w:rsid w:val="005636D4"/>
    <w:rsid w:val="005642DF"/>
    <w:rsid w:val="0056660A"/>
    <w:rsid w:val="00566847"/>
    <w:rsid w:val="005668FB"/>
    <w:rsid w:val="0056767A"/>
    <w:rsid w:val="00571996"/>
    <w:rsid w:val="00571A20"/>
    <w:rsid w:val="00571FAA"/>
    <w:rsid w:val="00572263"/>
    <w:rsid w:val="00572E5A"/>
    <w:rsid w:val="00573071"/>
    <w:rsid w:val="005731D5"/>
    <w:rsid w:val="0057368C"/>
    <w:rsid w:val="005745BD"/>
    <w:rsid w:val="00574692"/>
    <w:rsid w:val="00574909"/>
    <w:rsid w:val="00574D45"/>
    <w:rsid w:val="00575C3A"/>
    <w:rsid w:val="0057677F"/>
    <w:rsid w:val="00576A41"/>
    <w:rsid w:val="0057792A"/>
    <w:rsid w:val="00577C27"/>
    <w:rsid w:val="00581A78"/>
    <w:rsid w:val="00581D29"/>
    <w:rsid w:val="00582813"/>
    <w:rsid w:val="00582925"/>
    <w:rsid w:val="00582E53"/>
    <w:rsid w:val="005838E7"/>
    <w:rsid w:val="0058449A"/>
    <w:rsid w:val="005857A7"/>
    <w:rsid w:val="00586828"/>
    <w:rsid w:val="00587037"/>
    <w:rsid w:val="0058718F"/>
    <w:rsid w:val="00587742"/>
    <w:rsid w:val="0058789D"/>
    <w:rsid w:val="005878DB"/>
    <w:rsid w:val="00590040"/>
    <w:rsid w:val="005903A7"/>
    <w:rsid w:val="00590FB9"/>
    <w:rsid w:val="00591224"/>
    <w:rsid w:val="00591307"/>
    <w:rsid w:val="00591800"/>
    <w:rsid w:val="00592CE3"/>
    <w:rsid w:val="00592E18"/>
    <w:rsid w:val="005948EC"/>
    <w:rsid w:val="005949EC"/>
    <w:rsid w:val="005950F9"/>
    <w:rsid w:val="00595484"/>
    <w:rsid w:val="005958ED"/>
    <w:rsid w:val="00595955"/>
    <w:rsid w:val="00596002"/>
    <w:rsid w:val="0059681A"/>
    <w:rsid w:val="00597096"/>
    <w:rsid w:val="005A006F"/>
    <w:rsid w:val="005A009C"/>
    <w:rsid w:val="005A0BF9"/>
    <w:rsid w:val="005A0E02"/>
    <w:rsid w:val="005A1959"/>
    <w:rsid w:val="005A1CF6"/>
    <w:rsid w:val="005A293E"/>
    <w:rsid w:val="005A3A69"/>
    <w:rsid w:val="005A4DB1"/>
    <w:rsid w:val="005A5137"/>
    <w:rsid w:val="005A5213"/>
    <w:rsid w:val="005A541A"/>
    <w:rsid w:val="005A5A25"/>
    <w:rsid w:val="005A788C"/>
    <w:rsid w:val="005A7B9C"/>
    <w:rsid w:val="005B036F"/>
    <w:rsid w:val="005B0D22"/>
    <w:rsid w:val="005B12BE"/>
    <w:rsid w:val="005B1494"/>
    <w:rsid w:val="005B1703"/>
    <w:rsid w:val="005B17B0"/>
    <w:rsid w:val="005B326B"/>
    <w:rsid w:val="005B363C"/>
    <w:rsid w:val="005B367E"/>
    <w:rsid w:val="005B42AD"/>
    <w:rsid w:val="005B54DB"/>
    <w:rsid w:val="005B5D09"/>
    <w:rsid w:val="005B5E98"/>
    <w:rsid w:val="005B6502"/>
    <w:rsid w:val="005B674A"/>
    <w:rsid w:val="005B6F16"/>
    <w:rsid w:val="005B74CD"/>
    <w:rsid w:val="005C0120"/>
    <w:rsid w:val="005C1467"/>
    <w:rsid w:val="005C15F0"/>
    <w:rsid w:val="005C1B0C"/>
    <w:rsid w:val="005C2187"/>
    <w:rsid w:val="005C2861"/>
    <w:rsid w:val="005C2E07"/>
    <w:rsid w:val="005C2EA2"/>
    <w:rsid w:val="005C3C3F"/>
    <w:rsid w:val="005C4C51"/>
    <w:rsid w:val="005C4D5A"/>
    <w:rsid w:val="005C590B"/>
    <w:rsid w:val="005C5BF3"/>
    <w:rsid w:val="005C6039"/>
    <w:rsid w:val="005C673B"/>
    <w:rsid w:val="005C6D3E"/>
    <w:rsid w:val="005C74E5"/>
    <w:rsid w:val="005C79C7"/>
    <w:rsid w:val="005D1AEE"/>
    <w:rsid w:val="005D51EC"/>
    <w:rsid w:val="005D54C3"/>
    <w:rsid w:val="005D567A"/>
    <w:rsid w:val="005D58A4"/>
    <w:rsid w:val="005D5A60"/>
    <w:rsid w:val="005D69C0"/>
    <w:rsid w:val="005D6A02"/>
    <w:rsid w:val="005E03F4"/>
    <w:rsid w:val="005E0F7E"/>
    <w:rsid w:val="005E2754"/>
    <w:rsid w:val="005E28CD"/>
    <w:rsid w:val="005E2B9E"/>
    <w:rsid w:val="005E2D2B"/>
    <w:rsid w:val="005E373C"/>
    <w:rsid w:val="005E37C0"/>
    <w:rsid w:val="005E39FD"/>
    <w:rsid w:val="005E5391"/>
    <w:rsid w:val="005E6BAC"/>
    <w:rsid w:val="005E735E"/>
    <w:rsid w:val="005E7E9E"/>
    <w:rsid w:val="005E7F62"/>
    <w:rsid w:val="005F00C1"/>
    <w:rsid w:val="005F09B7"/>
    <w:rsid w:val="005F0AC5"/>
    <w:rsid w:val="005F2776"/>
    <w:rsid w:val="005F2F1B"/>
    <w:rsid w:val="005F3661"/>
    <w:rsid w:val="005F4029"/>
    <w:rsid w:val="005F5450"/>
    <w:rsid w:val="005F5DB2"/>
    <w:rsid w:val="005F60AA"/>
    <w:rsid w:val="00600135"/>
    <w:rsid w:val="006001EB"/>
    <w:rsid w:val="006004E9"/>
    <w:rsid w:val="006007FB"/>
    <w:rsid w:val="006017DF"/>
    <w:rsid w:val="00601E93"/>
    <w:rsid w:val="006033B4"/>
    <w:rsid w:val="006052A0"/>
    <w:rsid w:val="006054F3"/>
    <w:rsid w:val="006057ED"/>
    <w:rsid w:val="00605ADA"/>
    <w:rsid w:val="00605B45"/>
    <w:rsid w:val="00606E2A"/>
    <w:rsid w:val="0060710F"/>
    <w:rsid w:val="00607F58"/>
    <w:rsid w:val="00607F5F"/>
    <w:rsid w:val="006108A5"/>
    <w:rsid w:val="00610AFB"/>
    <w:rsid w:val="00611A35"/>
    <w:rsid w:val="00611C54"/>
    <w:rsid w:val="006121C7"/>
    <w:rsid w:val="00612A80"/>
    <w:rsid w:val="00612AC3"/>
    <w:rsid w:val="00612C99"/>
    <w:rsid w:val="00613D93"/>
    <w:rsid w:val="0061490C"/>
    <w:rsid w:val="00614A9A"/>
    <w:rsid w:val="00614DAE"/>
    <w:rsid w:val="00615FE5"/>
    <w:rsid w:val="00616158"/>
    <w:rsid w:val="00617A2E"/>
    <w:rsid w:val="0062013C"/>
    <w:rsid w:val="006203F2"/>
    <w:rsid w:val="00620B95"/>
    <w:rsid w:val="00620DB8"/>
    <w:rsid w:val="00621381"/>
    <w:rsid w:val="00621E7B"/>
    <w:rsid w:val="00622C0F"/>
    <w:rsid w:val="006231E9"/>
    <w:rsid w:val="00623D5C"/>
    <w:rsid w:val="00624529"/>
    <w:rsid w:val="00624BC3"/>
    <w:rsid w:val="00625E34"/>
    <w:rsid w:val="00626092"/>
    <w:rsid w:val="00626EA7"/>
    <w:rsid w:val="00630240"/>
    <w:rsid w:val="0063032F"/>
    <w:rsid w:val="00631580"/>
    <w:rsid w:val="006315BA"/>
    <w:rsid w:val="00631FE9"/>
    <w:rsid w:val="006322E2"/>
    <w:rsid w:val="0063268E"/>
    <w:rsid w:val="006329C9"/>
    <w:rsid w:val="00632C4E"/>
    <w:rsid w:val="00633697"/>
    <w:rsid w:val="00633D14"/>
    <w:rsid w:val="00634151"/>
    <w:rsid w:val="006341B2"/>
    <w:rsid w:val="006344FA"/>
    <w:rsid w:val="00634A29"/>
    <w:rsid w:val="00635324"/>
    <w:rsid w:val="00635BAC"/>
    <w:rsid w:val="00635CC7"/>
    <w:rsid w:val="00635F57"/>
    <w:rsid w:val="0063627C"/>
    <w:rsid w:val="00636CAF"/>
    <w:rsid w:val="00636E13"/>
    <w:rsid w:val="006373B3"/>
    <w:rsid w:val="00640A55"/>
    <w:rsid w:val="00640B5C"/>
    <w:rsid w:val="00641A4A"/>
    <w:rsid w:val="00641B9D"/>
    <w:rsid w:val="0064249A"/>
    <w:rsid w:val="00642A20"/>
    <w:rsid w:val="00642B31"/>
    <w:rsid w:val="00643CA7"/>
    <w:rsid w:val="00644836"/>
    <w:rsid w:val="00644AE0"/>
    <w:rsid w:val="0064523C"/>
    <w:rsid w:val="006464C4"/>
    <w:rsid w:val="00646C63"/>
    <w:rsid w:val="00646EEA"/>
    <w:rsid w:val="00647760"/>
    <w:rsid w:val="006500B6"/>
    <w:rsid w:val="006501CE"/>
    <w:rsid w:val="006501E9"/>
    <w:rsid w:val="00650213"/>
    <w:rsid w:val="00650D70"/>
    <w:rsid w:val="00651D67"/>
    <w:rsid w:val="00652A9E"/>
    <w:rsid w:val="00652D9B"/>
    <w:rsid w:val="00652F14"/>
    <w:rsid w:val="00653C29"/>
    <w:rsid w:val="00653CE7"/>
    <w:rsid w:val="0065414B"/>
    <w:rsid w:val="0065449E"/>
    <w:rsid w:val="00654581"/>
    <w:rsid w:val="00654BF3"/>
    <w:rsid w:val="00655FE7"/>
    <w:rsid w:val="00656397"/>
    <w:rsid w:val="0065649F"/>
    <w:rsid w:val="00656C21"/>
    <w:rsid w:val="00656DD2"/>
    <w:rsid w:val="00656EDA"/>
    <w:rsid w:val="00657969"/>
    <w:rsid w:val="00660618"/>
    <w:rsid w:val="00660722"/>
    <w:rsid w:val="0066082F"/>
    <w:rsid w:val="00660DE4"/>
    <w:rsid w:val="00660EF9"/>
    <w:rsid w:val="00661A77"/>
    <w:rsid w:val="00661DF7"/>
    <w:rsid w:val="0066274A"/>
    <w:rsid w:val="006630D4"/>
    <w:rsid w:val="006633C3"/>
    <w:rsid w:val="006633D6"/>
    <w:rsid w:val="00665647"/>
    <w:rsid w:val="00665988"/>
    <w:rsid w:val="00665A68"/>
    <w:rsid w:val="00665AA0"/>
    <w:rsid w:val="00665B74"/>
    <w:rsid w:val="00665EAE"/>
    <w:rsid w:val="00667429"/>
    <w:rsid w:val="006678DF"/>
    <w:rsid w:val="00667BA9"/>
    <w:rsid w:val="00667F80"/>
    <w:rsid w:val="00670ED6"/>
    <w:rsid w:val="00671104"/>
    <w:rsid w:val="00671CAA"/>
    <w:rsid w:val="00672A56"/>
    <w:rsid w:val="0067303E"/>
    <w:rsid w:val="0067337E"/>
    <w:rsid w:val="00673700"/>
    <w:rsid w:val="00674767"/>
    <w:rsid w:val="00674D40"/>
    <w:rsid w:val="006752BD"/>
    <w:rsid w:val="00675C03"/>
    <w:rsid w:val="00676544"/>
    <w:rsid w:val="0067722B"/>
    <w:rsid w:val="00677327"/>
    <w:rsid w:val="006776DE"/>
    <w:rsid w:val="00677787"/>
    <w:rsid w:val="006813AA"/>
    <w:rsid w:val="00682278"/>
    <w:rsid w:val="00682485"/>
    <w:rsid w:val="00682706"/>
    <w:rsid w:val="00684793"/>
    <w:rsid w:val="00685986"/>
    <w:rsid w:val="00687B7B"/>
    <w:rsid w:val="00687CC9"/>
    <w:rsid w:val="0069011D"/>
    <w:rsid w:val="00690A2F"/>
    <w:rsid w:val="00690B67"/>
    <w:rsid w:val="00690DB8"/>
    <w:rsid w:val="00691078"/>
    <w:rsid w:val="006911BA"/>
    <w:rsid w:val="00691E29"/>
    <w:rsid w:val="0069203D"/>
    <w:rsid w:val="00693433"/>
    <w:rsid w:val="00693690"/>
    <w:rsid w:val="00693868"/>
    <w:rsid w:val="00693CDD"/>
    <w:rsid w:val="00693CE4"/>
    <w:rsid w:val="00693D11"/>
    <w:rsid w:val="006944BD"/>
    <w:rsid w:val="006947FC"/>
    <w:rsid w:val="006948DE"/>
    <w:rsid w:val="00695716"/>
    <w:rsid w:val="00695C97"/>
    <w:rsid w:val="00695D5C"/>
    <w:rsid w:val="00697B15"/>
    <w:rsid w:val="006A13FA"/>
    <w:rsid w:val="006A143E"/>
    <w:rsid w:val="006A24E4"/>
    <w:rsid w:val="006A4003"/>
    <w:rsid w:val="006A6FF5"/>
    <w:rsid w:val="006A71B4"/>
    <w:rsid w:val="006A7262"/>
    <w:rsid w:val="006A7467"/>
    <w:rsid w:val="006A78CE"/>
    <w:rsid w:val="006B063D"/>
    <w:rsid w:val="006B0CA3"/>
    <w:rsid w:val="006B2AAA"/>
    <w:rsid w:val="006B2EF5"/>
    <w:rsid w:val="006B3427"/>
    <w:rsid w:val="006B3459"/>
    <w:rsid w:val="006B3713"/>
    <w:rsid w:val="006B3BBD"/>
    <w:rsid w:val="006B4B77"/>
    <w:rsid w:val="006B50B1"/>
    <w:rsid w:val="006B527E"/>
    <w:rsid w:val="006B62AE"/>
    <w:rsid w:val="006B652B"/>
    <w:rsid w:val="006B6F70"/>
    <w:rsid w:val="006B76DA"/>
    <w:rsid w:val="006C130E"/>
    <w:rsid w:val="006C19E2"/>
    <w:rsid w:val="006C2607"/>
    <w:rsid w:val="006C2CB9"/>
    <w:rsid w:val="006C3449"/>
    <w:rsid w:val="006C44BE"/>
    <w:rsid w:val="006C4979"/>
    <w:rsid w:val="006C5874"/>
    <w:rsid w:val="006C5AF4"/>
    <w:rsid w:val="006C5DA5"/>
    <w:rsid w:val="006C617B"/>
    <w:rsid w:val="006C7956"/>
    <w:rsid w:val="006C7D1A"/>
    <w:rsid w:val="006D0189"/>
    <w:rsid w:val="006D09F4"/>
    <w:rsid w:val="006D27CF"/>
    <w:rsid w:val="006D3FC4"/>
    <w:rsid w:val="006D5087"/>
    <w:rsid w:val="006D6397"/>
    <w:rsid w:val="006D6E43"/>
    <w:rsid w:val="006D7523"/>
    <w:rsid w:val="006E0905"/>
    <w:rsid w:val="006E0C25"/>
    <w:rsid w:val="006E1016"/>
    <w:rsid w:val="006E163D"/>
    <w:rsid w:val="006E1A19"/>
    <w:rsid w:val="006E22FE"/>
    <w:rsid w:val="006E2347"/>
    <w:rsid w:val="006E2D2C"/>
    <w:rsid w:val="006E334C"/>
    <w:rsid w:val="006E3715"/>
    <w:rsid w:val="006E3AF1"/>
    <w:rsid w:val="006E470C"/>
    <w:rsid w:val="006E4DAB"/>
    <w:rsid w:val="006E4FF8"/>
    <w:rsid w:val="006E55DD"/>
    <w:rsid w:val="006E69FE"/>
    <w:rsid w:val="006E7E94"/>
    <w:rsid w:val="006F1A76"/>
    <w:rsid w:val="006F1F26"/>
    <w:rsid w:val="006F20B6"/>
    <w:rsid w:val="006F2B5B"/>
    <w:rsid w:val="006F34E0"/>
    <w:rsid w:val="006F5220"/>
    <w:rsid w:val="006F5323"/>
    <w:rsid w:val="006F6289"/>
    <w:rsid w:val="006F6A20"/>
    <w:rsid w:val="006F6DDD"/>
    <w:rsid w:val="00700D3F"/>
    <w:rsid w:val="00701025"/>
    <w:rsid w:val="0070103D"/>
    <w:rsid w:val="00701750"/>
    <w:rsid w:val="007019F8"/>
    <w:rsid w:val="00701BB9"/>
    <w:rsid w:val="00702720"/>
    <w:rsid w:val="00702AEF"/>
    <w:rsid w:val="00703959"/>
    <w:rsid w:val="007064DD"/>
    <w:rsid w:val="00706580"/>
    <w:rsid w:val="0070773C"/>
    <w:rsid w:val="0070777F"/>
    <w:rsid w:val="007100C5"/>
    <w:rsid w:val="00710D39"/>
    <w:rsid w:val="00710F6D"/>
    <w:rsid w:val="007111ED"/>
    <w:rsid w:val="007118E7"/>
    <w:rsid w:val="007123EA"/>
    <w:rsid w:val="00712A0A"/>
    <w:rsid w:val="00713AB1"/>
    <w:rsid w:val="00713CB3"/>
    <w:rsid w:val="00713EC5"/>
    <w:rsid w:val="00714C2E"/>
    <w:rsid w:val="00714DC5"/>
    <w:rsid w:val="00715FC6"/>
    <w:rsid w:val="00716230"/>
    <w:rsid w:val="00717341"/>
    <w:rsid w:val="0072051E"/>
    <w:rsid w:val="0072059D"/>
    <w:rsid w:val="00721252"/>
    <w:rsid w:val="007219C7"/>
    <w:rsid w:val="00721B92"/>
    <w:rsid w:val="00722735"/>
    <w:rsid w:val="00722A0B"/>
    <w:rsid w:val="00723251"/>
    <w:rsid w:val="007238BD"/>
    <w:rsid w:val="0072395F"/>
    <w:rsid w:val="00723C05"/>
    <w:rsid w:val="00723F06"/>
    <w:rsid w:val="00724184"/>
    <w:rsid w:val="0072450D"/>
    <w:rsid w:val="007253B3"/>
    <w:rsid w:val="00725BD0"/>
    <w:rsid w:val="00726152"/>
    <w:rsid w:val="00726510"/>
    <w:rsid w:val="00726829"/>
    <w:rsid w:val="007274E4"/>
    <w:rsid w:val="00730235"/>
    <w:rsid w:val="007308D7"/>
    <w:rsid w:val="00730F6F"/>
    <w:rsid w:val="00731FE1"/>
    <w:rsid w:val="00732186"/>
    <w:rsid w:val="00732846"/>
    <w:rsid w:val="00732E88"/>
    <w:rsid w:val="00732F5F"/>
    <w:rsid w:val="00733BE9"/>
    <w:rsid w:val="0073416D"/>
    <w:rsid w:val="007341BD"/>
    <w:rsid w:val="0073467A"/>
    <w:rsid w:val="00734C33"/>
    <w:rsid w:val="007351CD"/>
    <w:rsid w:val="00736745"/>
    <w:rsid w:val="00736D7E"/>
    <w:rsid w:val="00737571"/>
    <w:rsid w:val="00737A4B"/>
    <w:rsid w:val="00737D6E"/>
    <w:rsid w:val="007400CB"/>
    <w:rsid w:val="00740576"/>
    <w:rsid w:val="0074068F"/>
    <w:rsid w:val="00740AAB"/>
    <w:rsid w:val="00740BFF"/>
    <w:rsid w:val="007412E7"/>
    <w:rsid w:val="007417F7"/>
    <w:rsid w:val="007419AA"/>
    <w:rsid w:val="00743051"/>
    <w:rsid w:val="00743CB8"/>
    <w:rsid w:val="00744D62"/>
    <w:rsid w:val="00744F58"/>
    <w:rsid w:val="007457FC"/>
    <w:rsid w:val="00747213"/>
    <w:rsid w:val="00750277"/>
    <w:rsid w:val="0075058D"/>
    <w:rsid w:val="00750E8C"/>
    <w:rsid w:val="00750F1D"/>
    <w:rsid w:val="007511C6"/>
    <w:rsid w:val="00751673"/>
    <w:rsid w:val="0075468A"/>
    <w:rsid w:val="007556FC"/>
    <w:rsid w:val="00755B77"/>
    <w:rsid w:val="00756019"/>
    <w:rsid w:val="0075642E"/>
    <w:rsid w:val="0075664F"/>
    <w:rsid w:val="0075676B"/>
    <w:rsid w:val="00756CC5"/>
    <w:rsid w:val="0075739F"/>
    <w:rsid w:val="007576E3"/>
    <w:rsid w:val="00761881"/>
    <w:rsid w:val="00761EAD"/>
    <w:rsid w:val="00762A0F"/>
    <w:rsid w:val="00763745"/>
    <w:rsid w:val="00764513"/>
    <w:rsid w:val="0076468A"/>
    <w:rsid w:val="0076599C"/>
    <w:rsid w:val="007659D5"/>
    <w:rsid w:val="00765E73"/>
    <w:rsid w:val="00766553"/>
    <w:rsid w:val="00766CAB"/>
    <w:rsid w:val="00766DC4"/>
    <w:rsid w:val="00770028"/>
    <w:rsid w:val="007712EE"/>
    <w:rsid w:val="00773E4D"/>
    <w:rsid w:val="007741BE"/>
    <w:rsid w:val="007741ED"/>
    <w:rsid w:val="00774B76"/>
    <w:rsid w:val="00774D93"/>
    <w:rsid w:val="0077565E"/>
    <w:rsid w:val="00776319"/>
    <w:rsid w:val="00776D6E"/>
    <w:rsid w:val="00777A98"/>
    <w:rsid w:val="007814E4"/>
    <w:rsid w:val="0078186D"/>
    <w:rsid w:val="00781E9E"/>
    <w:rsid w:val="0078321C"/>
    <w:rsid w:val="007837A3"/>
    <w:rsid w:val="00784652"/>
    <w:rsid w:val="00784F93"/>
    <w:rsid w:val="007857E3"/>
    <w:rsid w:val="00785CC4"/>
    <w:rsid w:val="007867AC"/>
    <w:rsid w:val="00786BAB"/>
    <w:rsid w:val="00786C88"/>
    <w:rsid w:val="00787677"/>
    <w:rsid w:val="00790676"/>
    <w:rsid w:val="007908AC"/>
    <w:rsid w:val="007911EB"/>
    <w:rsid w:val="00791920"/>
    <w:rsid w:val="00792EF6"/>
    <w:rsid w:val="0079320F"/>
    <w:rsid w:val="007935C0"/>
    <w:rsid w:val="00793840"/>
    <w:rsid w:val="00793D25"/>
    <w:rsid w:val="00793D8A"/>
    <w:rsid w:val="007940B5"/>
    <w:rsid w:val="00794CB8"/>
    <w:rsid w:val="0079568E"/>
    <w:rsid w:val="00795ACD"/>
    <w:rsid w:val="00795D58"/>
    <w:rsid w:val="00796221"/>
    <w:rsid w:val="00797C0B"/>
    <w:rsid w:val="00797F8E"/>
    <w:rsid w:val="007A0DCF"/>
    <w:rsid w:val="007A1431"/>
    <w:rsid w:val="007A17D7"/>
    <w:rsid w:val="007A213D"/>
    <w:rsid w:val="007A265A"/>
    <w:rsid w:val="007A27C5"/>
    <w:rsid w:val="007A2E76"/>
    <w:rsid w:val="007A3BB3"/>
    <w:rsid w:val="007A54C6"/>
    <w:rsid w:val="007A5AB8"/>
    <w:rsid w:val="007A5D52"/>
    <w:rsid w:val="007B14F9"/>
    <w:rsid w:val="007B1DF5"/>
    <w:rsid w:val="007B25A1"/>
    <w:rsid w:val="007B2723"/>
    <w:rsid w:val="007B2F84"/>
    <w:rsid w:val="007B304B"/>
    <w:rsid w:val="007B331A"/>
    <w:rsid w:val="007B3F65"/>
    <w:rsid w:val="007B4410"/>
    <w:rsid w:val="007B4676"/>
    <w:rsid w:val="007B4F6E"/>
    <w:rsid w:val="007B5389"/>
    <w:rsid w:val="007B5A89"/>
    <w:rsid w:val="007B7983"/>
    <w:rsid w:val="007C00E1"/>
    <w:rsid w:val="007C065B"/>
    <w:rsid w:val="007C16C4"/>
    <w:rsid w:val="007C1FC9"/>
    <w:rsid w:val="007C454F"/>
    <w:rsid w:val="007C4E9A"/>
    <w:rsid w:val="007C504F"/>
    <w:rsid w:val="007C59BD"/>
    <w:rsid w:val="007C654D"/>
    <w:rsid w:val="007C684A"/>
    <w:rsid w:val="007C78EA"/>
    <w:rsid w:val="007C7A76"/>
    <w:rsid w:val="007D06F9"/>
    <w:rsid w:val="007D0E5B"/>
    <w:rsid w:val="007D0F41"/>
    <w:rsid w:val="007D1571"/>
    <w:rsid w:val="007D162E"/>
    <w:rsid w:val="007D1634"/>
    <w:rsid w:val="007D1BAC"/>
    <w:rsid w:val="007D1F37"/>
    <w:rsid w:val="007D25AC"/>
    <w:rsid w:val="007D2E5D"/>
    <w:rsid w:val="007D4853"/>
    <w:rsid w:val="007D580B"/>
    <w:rsid w:val="007D609C"/>
    <w:rsid w:val="007D6409"/>
    <w:rsid w:val="007D7400"/>
    <w:rsid w:val="007D7CC8"/>
    <w:rsid w:val="007E0D32"/>
    <w:rsid w:val="007E0F73"/>
    <w:rsid w:val="007E23DE"/>
    <w:rsid w:val="007E2720"/>
    <w:rsid w:val="007E3480"/>
    <w:rsid w:val="007E35B5"/>
    <w:rsid w:val="007E3642"/>
    <w:rsid w:val="007E3899"/>
    <w:rsid w:val="007E38CF"/>
    <w:rsid w:val="007E3F3B"/>
    <w:rsid w:val="007E4439"/>
    <w:rsid w:val="007E4DE9"/>
    <w:rsid w:val="007E5D5D"/>
    <w:rsid w:val="007E5EA1"/>
    <w:rsid w:val="007E5EA6"/>
    <w:rsid w:val="007E61F0"/>
    <w:rsid w:val="007E6B1D"/>
    <w:rsid w:val="007E6DD0"/>
    <w:rsid w:val="007E6ECE"/>
    <w:rsid w:val="007E78FB"/>
    <w:rsid w:val="007F005A"/>
    <w:rsid w:val="007F0633"/>
    <w:rsid w:val="007F2315"/>
    <w:rsid w:val="007F2C90"/>
    <w:rsid w:val="007F369F"/>
    <w:rsid w:val="007F3AF3"/>
    <w:rsid w:val="007F3E39"/>
    <w:rsid w:val="007F4632"/>
    <w:rsid w:val="007F50D4"/>
    <w:rsid w:val="007F5D37"/>
    <w:rsid w:val="007F755B"/>
    <w:rsid w:val="0080114C"/>
    <w:rsid w:val="0080223D"/>
    <w:rsid w:val="008022D6"/>
    <w:rsid w:val="00802385"/>
    <w:rsid w:val="00802FFF"/>
    <w:rsid w:val="00803070"/>
    <w:rsid w:val="00803285"/>
    <w:rsid w:val="00803B60"/>
    <w:rsid w:val="00804C78"/>
    <w:rsid w:val="00804DF8"/>
    <w:rsid w:val="008058FE"/>
    <w:rsid w:val="00806005"/>
    <w:rsid w:val="00806262"/>
    <w:rsid w:val="00806EE1"/>
    <w:rsid w:val="008079A2"/>
    <w:rsid w:val="00807AAB"/>
    <w:rsid w:val="00807F0E"/>
    <w:rsid w:val="00810F31"/>
    <w:rsid w:val="00811024"/>
    <w:rsid w:val="00811452"/>
    <w:rsid w:val="00811B07"/>
    <w:rsid w:val="00812403"/>
    <w:rsid w:val="0081242A"/>
    <w:rsid w:val="00812735"/>
    <w:rsid w:val="008128C4"/>
    <w:rsid w:val="00812F3F"/>
    <w:rsid w:val="0081564F"/>
    <w:rsid w:val="008163CA"/>
    <w:rsid w:val="0081687F"/>
    <w:rsid w:val="00816D37"/>
    <w:rsid w:val="00817352"/>
    <w:rsid w:val="00820604"/>
    <w:rsid w:val="00820EA0"/>
    <w:rsid w:val="00821EE1"/>
    <w:rsid w:val="00822486"/>
    <w:rsid w:val="00822551"/>
    <w:rsid w:val="00822709"/>
    <w:rsid w:val="008228E7"/>
    <w:rsid w:val="008228FA"/>
    <w:rsid w:val="00822A63"/>
    <w:rsid w:val="008230B7"/>
    <w:rsid w:val="00823329"/>
    <w:rsid w:val="0082395C"/>
    <w:rsid w:val="00823A3F"/>
    <w:rsid w:val="00824826"/>
    <w:rsid w:val="00824BCC"/>
    <w:rsid w:val="00824E7C"/>
    <w:rsid w:val="008269B1"/>
    <w:rsid w:val="00826B87"/>
    <w:rsid w:val="008271BF"/>
    <w:rsid w:val="008272BB"/>
    <w:rsid w:val="008300EE"/>
    <w:rsid w:val="00831487"/>
    <w:rsid w:val="00831757"/>
    <w:rsid w:val="00831BB1"/>
    <w:rsid w:val="0083219C"/>
    <w:rsid w:val="008321BA"/>
    <w:rsid w:val="008328E6"/>
    <w:rsid w:val="00832985"/>
    <w:rsid w:val="00832AD3"/>
    <w:rsid w:val="008337D7"/>
    <w:rsid w:val="008379BD"/>
    <w:rsid w:val="008379FA"/>
    <w:rsid w:val="00840CD8"/>
    <w:rsid w:val="00841102"/>
    <w:rsid w:val="00842ADE"/>
    <w:rsid w:val="008432DB"/>
    <w:rsid w:val="00845358"/>
    <w:rsid w:val="0084559D"/>
    <w:rsid w:val="00845A1C"/>
    <w:rsid w:val="00845C45"/>
    <w:rsid w:val="0084616A"/>
    <w:rsid w:val="00846D97"/>
    <w:rsid w:val="00847B7A"/>
    <w:rsid w:val="00850B59"/>
    <w:rsid w:val="00850D03"/>
    <w:rsid w:val="008518E9"/>
    <w:rsid w:val="00851A83"/>
    <w:rsid w:val="0085274A"/>
    <w:rsid w:val="00853202"/>
    <w:rsid w:val="008535CD"/>
    <w:rsid w:val="00854183"/>
    <w:rsid w:val="00855178"/>
    <w:rsid w:val="008559FF"/>
    <w:rsid w:val="00856ED1"/>
    <w:rsid w:val="00857797"/>
    <w:rsid w:val="00861173"/>
    <w:rsid w:val="0086143E"/>
    <w:rsid w:val="00861571"/>
    <w:rsid w:val="00861B5F"/>
    <w:rsid w:val="008630DA"/>
    <w:rsid w:val="00864102"/>
    <w:rsid w:val="008643EF"/>
    <w:rsid w:val="00864417"/>
    <w:rsid w:val="008656E3"/>
    <w:rsid w:val="0086701C"/>
    <w:rsid w:val="00867909"/>
    <w:rsid w:val="0086797F"/>
    <w:rsid w:val="00867A10"/>
    <w:rsid w:val="00867E51"/>
    <w:rsid w:val="00870E88"/>
    <w:rsid w:val="00872B9F"/>
    <w:rsid w:val="00873DC2"/>
    <w:rsid w:val="0087404D"/>
    <w:rsid w:val="00874623"/>
    <w:rsid w:val="00875509"/>
    <w:rsid w:val="008755B9"/>
    <w:rsid w:val="0087627E"/>
    <w:rsid w:val="008762DE"/>
    <w:rsid w:val="008763AC"/>
    <w:rsid w:val="0087640D"/>
    <w:rsid w:val="00877975"/>
    <w:rsid w:val="00877987"/>
    <w:rsid w:val="008803D8"/>
    <w:rsid w:val="008805AE"/>
    <w:rsid w:val="00880E6A"/>
    <w:rsid w:val="00880FB0"/>
    <w:rsid w:val="0088118E"/>
    <w:rsid w:val="008817AB"/>
    <w:rsid w:val="0088254E"/>
    <w:rsid w:val="008828EC"/>
    <w:rsid w:val="00883468"/>
    <w:rsid w:val="00883D83"/>
    <w:rsid w:val="0088473A"/>
    <w:rsid w:val="008848C5"/>
    <w:rsid w:val="00884C64"/>
    <w:rsid w:val="00885ED3"/>
    <w:rsid w:val="0088614B"/>
    <w:rsid w:val="00886423"/>
    <w:rsid w:val="00886B72"/>
    <w:rsid w:val="00886C0C"/>
    <w:rsid w:val="0089063F"/>
    <w:rsid w:val="00890ABE"/>
    <w:rsid w:val="00890D6A"/>
    <w:rsid w:val="00891386"/>
    <w:rsid w:val="008919D4"/>
    <w:rsid w:val="0089209D"/>
    <w:rsid w:val="0089263E"/>
    <w:rsid w:val="00893088"/>
    <w:rsid w:val="00893240"/>
    <w:rsid w:val="00893439"/>
    <w:rsid w:val="00893447"/>
    <w:rsid w:val="00894545"/>
    <w:rsid w:val="0089469B"/>
    <w:rsid w:val="00895250"/>
    <w:rsid w:val="008954F3"/>
    <w:rsid w:val="00896698"/>
    <w:rsid w:val="0089701F"/>
    <w:rsid w:val="008978DC"/>
    <w:rsid w:val="008A0DAB"/>
    <w:rsid w:val="008A1281"/>
    <w:rsid w:val="008A1D5D"/>
    <w:rsid w:val="008A23AF"/>
    <w:rsid w:val="008A2757"/>
    <w:rsid w:val="008A2ECB"/>
    <w:rsid w:val="008A3914"/>
    <w:rsid w:val="008A47B2"/>
    <w:rsid w:val="008A4E75"/>
    <w:rsid w:val="008A6579"/>
    <w:rsid w:val="008A6AC5"/>
    <w:rsid w:val="008A6F1F"/>
    <w:rsid w:val="008A795C"/>
    <w:rsid w:val="008A7964"/>
    <w:rsid w:val="008A79A8"/>
    <w:rsid w:val="008B1BE1"/>
    <w:rsid w:val="008B1D32"/>
    <w:rsid w:val="008B2532"/>
    <w:rsid w:val="008B30E4"/>
    <w:rsid w:val="008B3323"/>
    <w:rsid w:val="008B3B53"/>
    <w:rsid w:val="008B45EE"/>
    <w:rsid w:val="008B6287"/>
    <w:rsid w:val="008B6EC4"/>
    <w:rsid w:val="008B7861"/>
    <w:rsid w:val="008C076C"/>
    <w:rsid w:val="008C0982"/>
    <w:rsid w:val="008C0D80"/>
    <w:rsid w:val="008C1037"/>
    <w:rsid w:val="008C11CE"/>
    <w:rsid w:val="008C1336"/>
    <w:rsid w:val="008C26DF"/>
    <w:rsid w:val="008C414E"/>
    <w:rsid w:val="008C4C72"/>
    <w:rsid w:val="008C4FB6"/>
    <w:rsid w:val="008C6607"/>
    <w:rsid w:val="008C7318"/>
    <w:rsid w:val="008C768F"/>
    <w:rsid w:val="008C7729"/>
    <w:rsid w:val="008C7AD9"/>
    <w:rsid w:val="008D02EB"/>
    <w:rsid w:val="008D0537"/>
    <w:rsid w:val="008D0AD7"/>
    <w:rsid w:val="008D0C01"/>
    <w:rsid w:val="008D0CAC"/>
    <w:rsid w:val="008D1279"/>
    <w:rsid w:val="008D1AA4"/>
    <w:rsid w:val="008D211A"/>
    <w:rsid w:val="008D21F3"/>
    <w:rsid w:val="008D3895"/>
    <w:rsid w:val="008D39C3"/>
    <w:rsid w:val="008D3E1B"/>
    <w:rsid w:val="008D44A6"/>
    <w:rsid w:val="008D47F0"/>
    <w:rsid w:val="008D4E28"/>
    <w:rsid w:val="008D64EB"/>
    <w:rsid w:val="008D69C8"/>
    <w:rsid w:val="008D6D6C"/>
    <w:rsid w:val="008D7B28"/>
    <w:rsid w:val="008D7FF6"/>
    <w:rsid w:val="008E0214"/>
    <w:rsid w:val="008E0DCB"/>
    <w:rsid w:val="008E17C4"/>
    <w:rsid w:val="008E180D"/>
    <w:rsid w:val="008E2955"/>
    <w:rsid w:val="008E2965"/>
    <w:rsid w:val="008E2A95"/>
    <w:rsid w:val="008E36FC"/>
    <w:rsid w:val="008E38E1"/>
    <w:rsid w:val="008E3D83"/>
    <w:rsid w:val="008E3DA5"/>
    <w:rsid w:val="008E4A8E"/>
    <w:rsid w:val="008E69CB"/>
    <w:rsid w:val="008F0AC3"/>
    <w:rsid w:val="008F11DE"/>
    <w:rsid w:val="008F1235"/>
    <w:rsid w:val="008F2838"/>
    <w:rsid w:val="008F284A"/>
    <w:rsid w:val="008F2B42"/>
    <w:rsid w:val="008F2EDE"/>
    <w:rsid w:val="008F3B6A"/>
    <w:rsid w:val="008F4F25"/>
    <w:rsid w:val="008F4FA6"/>
    <w:rsid w:val="008F55BC"/>
    <w:rsid w:val="008F561B"/>
    <w:rsid w:val="008F6266"/>
    <w:rsid w:val="008F702F"/>
    <w:rsid w:val="008F744C"/>
    <w:rsid w:val="008F7643"/>
    <w:rsid w:val="00900CED"/>
    <w:rsid w:val="00902B18"/>
    <w:rsid w:val="00902B46"/>
    <w:rsid w:val="00903AD8"/>
    <w:rsid w:val="009045B2"/>
    <w:rsid w:val="009050F6"/>
    <w:rsid w:val="009058E8"/>
    <w:rsid w:val="00905DA3"/>
    <w:rsid w:val="00906A9A"/>
    <w:rsid w:val="00906B3B"/>
    <w:rsid w:val="00907D7A"/>
    <w:rsid w:val="00907FBC"/>
    <w:rsid w:val="009105B5"/>
    <w:rsid w:val="009114E1"/>
    <w:rsid w:val="00911A81"/>
    <w:rsid w:val="00911E45"/>
    <w:rsid w:val="00911E62"/>
    <w:rsid w:val="00912284"/>
    <w:rsid w:val="0091296F"/>
    <w:rsid w:val="00913672"/>
    <w:rsid w:val="009137A9"/>
    <w:rsid w:val="00915B38"/>
    <w:rsid w:val="009164F6"/>
    <w:rsid w:val="00917646"/>
    <w:rsid w:val="00917765"/>
    <w:rsid w:val="009177AB"/>
    <w:rsid w:val="009207B0"/>
    <w:rsid w:val="00921D31"/>
    <w:rsid w:val="00922573"/>
    <w:rsid w:val="00922B93"/>
    <w:rsid w:val="00922DDE"/>
    <w:rsid w:val="00922FA5"/>
    <w:rsid w:val="009242C1"/>
    <w:rsid w:val="0092477A"/>
    <w:rsid w:val="0092482A"/>
    <w:rsid w:val="0092534D"/>
    <w:rsid w:val="00925CA9"/>
    <w:rsid w:val="0092776C"/>
    <w:rsid w:val="00927AEC"/>
    <w:rsid w:val="009303E2"/>
    <w:rsid w:val="00930DC0"/>
    <w:rsid w:val="009321EE"/>
    <w:rsid w:val="009327DA"/>
    <w:rsid w:val="00932809"/>
    <w:rsid w:val="009328B0"/>
    <w:rsid w:val="00932F0E"/>
    <w:rsid w:val="00935A20"/>
    <w:rsid w:val="009364C5"/>
    <w:rsid w:val="00936519"/>
    <w:rsid w:val="00936998"/>
    <w:rsid w:val="00936C02"/>
    <w:rsid w:val="00936EDD"/>
    <w:rsid w:val="0093717B"/>
    <w:rsid w:val="009405BD"/>
    <w:rsid w:val="009408D7"/>
    <w:rsid w:val="00940D94"/>
    <w:rsid w:val="009428EF"/>
    <w:rsid w:val="00942AE3"/>
    <w:rsid w:val="009433C6"/>
    <w:rsid w:val="009436EC"/>
    <w:rsid w:val="009442DE"/>
    <w:rsid w:val="009442FF"/>
    <w:rsid w:val="009443BA"/>
    <w:rsid w:val="0094468C"/>
    <w:rsid w:val="00944B1D"/>
    <w:rsid w:val="00946333"/>
    <w:rsid w:val="00946501"/>
    <w:rsid w:val="009465BF"/>
    <w:rsid w:val="00947305"/>
    <w:rsid w:val="00947A06"/>
    <w:rsid w:val="00947A0F"/>
    <w:rsid w:val="00950C79"/>
    <w:rsid w:val="00950CF9"/>
    <w:rsid w:val="00950F57"/>
    <w:rsid w:val="0095200F"/>
    <w:rsid w:val="00952EB2"/>
    <w:rsid w:val="00953B48"/>
    <w:rsid w:val="00953C62"/>
    <w:rsid w:val="009541E2"/>
    <w:rsid w:val="009555CC"/>
    <w:rsid w:val="00956F81"/>
    <w:rsid w:val="009572C5"/>
    <w:rsid w:val="00957834"/>
    <w:rsid w:val="00960C06"/>
    <w:rsid w:val="0096376B"/>
    <w:rsid w:val="00963C3B"/>
    <w:rsid w:val="00964A6A"/>
    <w:rsid w:val="0096593D"/>
    <w:rsid w:val="00965A46"/>
    <w:rsid w:val="00966394"/>
    <w:rsid w:val="009668F5"/>
    <w:rsid w:val="009673DA"/>
    <w:rsid w:val="00967589"/>
    <w:rsid w:val="00971420"/>
    <w:rsid w:val="009717B4"/>
    <w:rsid w:val="0097263B"/>
    <w:rsid w:val="00973C41"/>
    <w:rsid w:val="009740FD"/>
    <w:rsid w:val="009744B7"/>
    <w:rsid w:val="0097518C"/>
    <w:rsid w:val="009765EA"/>
    <w:rsid w:val="0097674F"/>
    <w:rsid w:val="009816EB"/>
    <w:rsid w:val="00981C32"/>
    <w:rsid w:val="00983177"/>
    <w:rsid w:val="0098322F"/>
    <w:rsid w:val="0098330E"/>
    <w:rsid w:val="00984003"/>
    <w:rsid w:val="00984067"/>
    <w:rsid w:val="00984A52"/>
    <w:rsid w:val="009851CE"/>
    <w:rsid w:val="00985590"/>
    <w:rsid w:val="00985E97"/>
    <w:rsid w:val="00986DE0"/>
    <w:rsid w:val="0098701F"/>
    <w:rsid w:val="009871C0"/>
    <w:rsid w:val="009874CA"/>
    <w:rsid w:val="009900B7"/>
    <w:rsid w:val="00990DDE"/>
    <w:rsid w:val="00991C9A"/>
    <w:rsid w:val="00992B94"/>
    <w:rsid w:val="00993036"/>
    <w:rsid w:val="00994752"/>
    <w:rsid w:val="00994D4D"/>
    <w:rsid w:val="009961E9"/>
    <w:rsid w:val="0099626D"/>
    <w:rsid w:val="0099640E"/>
    <w:rsid w:val="009966A5"/>
    <w:rsid w:val="00997106"/>
    <w:rsid w:val="00997169"/>
    <w:rsid w:val="009A0399"/>
    <w:rsid w:val="009A1511"/>
    <w:rsid w:val="009A184B"/>
    <w:rsid w:val="009A2255"/>
    <w:rsid w:val="009A23BE"/>
    <w:rsid w:val="009A392C"/>
    <w:rsid w:val="009A3971"/>
    <w:rsid w:val="009A4C3D"/>
    <w:rsid w:val="009A4E2D"/>
    <w:rsid w:val="009A5F87"/>
    <w:rsid w:val="009A629B"/>
    <w:rsid w:val="009A6FE4"/>
    <w:rsid w:val="009A753A"/>
    <w:rsid w:val="009B06D9"/>
    <w:rsid w:val="009B0F45"/>
    <w:rsid w:val="009B0FBD"/>
    <w:rsid w:val="009B10F4"/>
    <w:rsid w:val="009B1E8D"/>
    <w:rsid w:val="009B3621"/>
    <w:rsid w:val="009B4D85"/>
    <w:rsid w:val="009B4EE4"/>
    <w:rsid w:val="009B5655"/>
    <w:rsid w:val="009B5EC5"/>
    <w:rsid w:val="009B5FC7"/>
    <w:rsid w:val="009B708B"/>
    <w:rsid w:val="009B75A6"/>
    <w:rsid w:val="009C0008"/>
    <w:rsid w:val="009C1DE8"/>
    <w:rsid w:val="009C3139"/>
    <w:rsid w:val="009C4230"/>
    <w:rsid w:val="009C4FD2"/>
    <w:rsid w:val="009C52B5"/>
    <w:rsid w:val="009C54F7"/>
    <w:rsid w:val="009C55E5"/>
    <w:rsid w:val="009C5ACB"/>
    <w:rsid w:val="009C5BAC"/>
    <w:rsid w:val="009C5D28"/>
    <w:rsid w:val="009C6B0B"/>
    <w:rsid w:val="009C7554"/>
    <w:rsid w:val="009D0F26"/>
    <w:rsid w:val="009D171C"/>
    <w:rsid w:val="009D1F5C"/>
    <w:rsid w:val="009D25A0"/>
    <w:rsid w:val="009D2DB6"/>
    <w:rsid w:val="009D2E64"/>
    <w:rsid w:val="009D35FA"/>
    <w:rsid w:val="009D3B96"/>
    <w:rsid w:val="009D45AC"/>
    <w:rsid w:val="009D4D34"/>
    <w:rsid w:val="009D590D"/>
    <w:rsid w:val="009D5E50"/>
    <w:rsid w:val="009D6F09"/>
    <w:rsid w:val="009D797E"/>
    <w:rsid w:val="009E04D5"/>
    <w:rsid w:val="009E0C7C"/>
    <w:rsid w:val="009E13C3"/>
    <w:rsid w:val="009E1AA4"/>
    <w:rsid w:val="009E2A86"/>
    <w:rsid w:val="009E2FE0"/>
    <w:rsid w:val="009E311E"/>
    <w:rsid w:val="009E3544"/>
    <w:rsid w:val="009E388F"/>
    <w:rsid w:val="009E3C43"/>
    <w:rsid w:val="009E412E"/>
    <w:rsid w:val="009E45FB"/>
    <w:rsid w:val="009E47B6"/>
    <w:rsid w:val="009E4B73"/>
    <w:rsid w:val="009E5EF4"/>
    <w:rsid w:val="009E65C1"/>
    <w:rsid w:val="009E6950"/>
    <w:rsid w:val="009E7DAD"/>
    <w:rsid w:val="009F03A6"/>
    <w:rsid w:val="009F0811"/>
    <w:rsid w:val="009F087D"/>
    <w:rsid w:val="009F14AD"/>
    <w:rsid w:val="009F2240"/>
    <w:rsid w:val="009F29C4"/>
    <w:rsid w:val="009F2C26"/>
    <w:rsid w:val="009F3F3C"/>
    <w:rsid w:val="009F4FA9"/>
    <w:rsid w:val="009F5098"/>
    <w:rsid w:val="009F51F6"/>
    <w:rsid w:val="009F5528"/>
    <w:rsid w:val="009F55FD"/>
    <w:rsid w:val="009F5FC8"/>
    <w:rsid w:val="009F7120"/>
    <w:rsid w:val="009F765E"/>
    <w:rsid w:val="00A0187E"/>
    <w:rsid w:val="00A02B9D"/>
    <w:rsid w:val="00A03095"/>
    <w:rsid w:val="00A039F4"/>
    <w:rsid w:val="00A04257"/>
    <w:rsid w:val="00A04986"/>
    <w:rsid w:val="00A05597"/>
    <w:rsid w:val="00A05972"/>
    <w:rsid w:val="00A05CFD"/>
    <w:rsid w:val="00A05FCE"/>
    <w:rsid w:val="00A07365"/>
    <w:rsid w:val="00A10501"/>
    <w:rsid w:val="00A10E15"/>
    <w:rsid w:val="00A11B90"/>
    <w:rsid w:val="00A126ED"/>
    <w:rsid w:val="00A1299C"/>
    <w:rsid w:val="00A13F88"/>
    <w:rsid w:val="00A14325"/>
    <w:rsid w:val="00A148D5"/>
    <w:rsid w:val="00A15536"/>
    <w:rsid w:val="00A163C3"/>
    <w:rsid w:val="00A1697C"/>
    <w:rsid w:val="00A2043C"/>
    <w:rsid w:val="00A207E9"/>
    <w:rsid w:val="00A2093C"/>
    <w:rsid w:val="00A22411"/>
    <w:rsid w:val="00A23E7C"/>
    <w:rsid w:val="00A24404"/>
    <w:rsid w:val="00A2462F"/>
    <w:rsid w:val="00A2616F"/>
    <w:rsid w:val="00A2620B"/>
    <w:rsid w:val="00A26F03"/>
    <w:rsid w:val="00A26FFB"/>
    <w:rsid w:val="00A27060"/>
    <w:rsid w:val="00A27EAB"/>
    <w:rsid w:val="00A300E0"/>
    <w:rsid w:val="00A304B2"/>
    <w:rsid w:val="00A310EB"/>
    <w:rsid w:val="00A31349"/>
    <w:rsid w:val="00A316EB"/>
    <w:rsid w:val="00A349E9"/>
    <w:rsid w:val="00A34F23"/>
    <w:rsid w:val="00A34F82"/>
    <w:rsid w:val="00A3505B"/>
    <w:rsid w:val="00A353F2"/>
    <w:rsid w:val="00A35412"/>
    <w:rsid w:val="00A3544A"/>
    <w:rsid w:val="00A35980"/>
    <w:rsid w:val="00A35C73"/>
    <w:rsid w:val="00A36026"/>
    <w:rsid w:val="00A3619D"/>
    <w:rsid w:val="00A41B86"/>
    <w:rsid w:val="00A41FD2"/>
    <w:rsid w:val="00A42482"/>
    <w:rsid w:val="00A42D62"/>
    <w:rsid w:val="00A43286"/>
    <w:rsid w:val="00A43795"/>
    <w:rsid w:val="00A439D5"/>
    <w:rsid w:val="00A448B5"/>
    <w:rsid w:val="00A453EE"/>
    <w:rsid w:val="00A45FA2"/>
    <w:rsid w:val="00A468A9"/>
    <w:rsid w:val="00A46A17"/>
    <w:rsid w:val="00A46E43"/>
    <w:rsid w:val="00A470A8"/>
    <w:rsid w:val="00A47517"/>
    <w:rsid w:val="00A47FAA"/>
    <w:rsid w:val="00A504A6"/>
    <w:rsid w:val="00A5153B"/>
    <w:rsid w:val="00A51A2A"/>
    <w:rsid w:val="00A52FCD"/>
    <w:rsid w:val="00A539DF"/>
    <w:rsid w:val="00A5576E"/>
    <w:rsid w:val="00A55B9B"/>
    <w:rsid w:val="00A569E0"/>
    <w:rsid w:val="00A56A56"/>
    <w:rsid w:val="00A57231"/>
    <w:rsid w:val="00A57954"/>
    <w:rsid w:val="00A57B20"/>
    <w:rsid w:val="00A602D4"/>
    <w:rsid w:val="00A6287A"/>
    <w:rsid w:val="00A62A8C"/>
    <w:rsid w:val="00A62FA9"/>
    <w:rsid w:val="00A643D1"/>
    <w:rsid w:val="00A64FBF"/>
    <w:rsid w:val="00A66285"/>
    <w:rsid w:val="00A6638F"/>
    <w:rsid w:val="00A66CC9"/>
    <w:rsid w:val="00A67B3E"/>
    <w:rsid w:val="00A67C69"/>
    <w:rsid w:val="00A67CD7"/>
    <w:rsid w:val="00A70E31"/>
    <w:rsid w:val="00A71CD5"/>
    <w:rsid w:val="00A71E77"/>
    <w:rsid w:val="00A7259F"/>
    <w:rsid w:val="00A72A99"/>
    <w:rsid w:val="00A75506"/>
    <w:rsid w:val="00A7719D"/>
    <w:rsid w:val="00A77821"/>
    <w:rsid w:val="00A779B3"/>
    <w:rsid w:val="00A808C0"/>
    <w:rsid w:val="00A808F4"/>
    <w:rsid w:val="00A81DAD"/>
    <w:rsid w:val="00A8246E"/>
    <w:rsid w:val="00A83186"/>
    <w:rsid w:val="00A83A8D"/>
    <w:rsid w:val="00A83CD9"/>
    <w:rsid w:val="00A869B8"/>
    <w:rsid w:val="00A8719C"/>
    <w:rsid w:val="00A8762A"/>
    <w:rsid w:val="00A87827"/>
    <w:rsid w:val="00A87C27"/>
    <w:rsid w:val="00A90215"/>
    <w:rsid w:val="00A90898"/>
    <w:rsid w:val="00A914C7"/>
    <w:rsid w:val="00A919AE"/>
    <w:rsid w:val="00A92607"/>
    <w:rsid w:val="00A9264F"/>
    <w:rsid w:val="00A92EB2"/>
    <w:rsid w:val="00A944B2"/>
    <w:rsid w:val="00A95BC6"/>
    <w:rsid w:val="00A9623F"/>
    <w:rsid w:val="00A97B93"/>
    <w:rsid w:val="00A97D9A"/>
    <w:rsid w:val="00AA1827"/>
    <w:rsid w:val="00AA19B2"/>
    <w:rsid w:val="00AA19B4"/>
    <w:rsid w:val="00AA1DDF"/>
    <w:rsid w:val="00AA24B9"/>
    <w:rsid w:val="00AA273D"/>
    <w:rsid w:val="00AA2EA0"/>
    <w:rsid w:val="00AA354C"/>
    <w:rsid w:val="00AA4435"/>
    <w:rsid w:val="00AA65DD"/>
    <w:rsid w:val="00AA6921"/>
    <w:rsid w:val="00AA6F64"/>
    <w:rsid w:val="00AA756E"/>
    <w:rsid w:val="00AA75AA"/>
    <w:rsid w:val="00AB09DD"/>
    <w:rsid w:val="00AB0ACD"/>
    <w:rsid w:val="00AB10A7"/>
    <w:rsid w:val="00AB2539"/>
    <w:rsid w:val="00AB2AAA"/>
    <w:rsid w:val="00AB2CD1"/>
    <w:rsid w:val="00AB31E5"/>
    <w:rsid w:val="00AB3214"/>
    <w:rsid w:val="00AB3DC8"/>
    <w:rsid w:val="00AB456D"/>
    <w:rsid w:val="00AB4770"/>
    <w:rsid w:val="00AB4F66"/>
    <w:rsid w:val="00AB763C"/>
    <w:rsid w:val="00AB78DF"/>
    <w:rsid w:val="00AB7B4B"/>
    <w:rsid w:val="00AC1091"/>
    <w:rsid w:val="00AC15FC"/>
    <w:rsid w:val="00AC1FF8"/>
    <w:rsid w:val="00AC2830"/>
    <w:rsid w:val="00AC2932"/>
    <w:rsid w:val="00AC2EF0"/>
    <w:rsid w:val="00AC3007"/>
    <w:rsid w:val="00AC3F9C"/>
    <w:rsid w:val="00AC45DD"/>
    <w:rsid w:val="00AC4A3A"/>
    <w:rsid w:val="00AC4ADD"/>
    <w:rsid w:val="00AC4DFD"/>
    <w:rsid w:val="00AC59B7"/>
    <w:rsid w:val="00AC5A9A"/>
    <w:rsid w:val="00AC6019"/>
    <w:rsid w:val="00AC6035"/>
    <w:rsid w:val="00AC7A2B"/>
    <w:rsid w:val="00AC7BC0"/>
    <w:rsid w:val="00AD0793"/>
    <w:rsid w:val="00AD07C4"/>
    <w:rsid w:val="00AD16F0"/>
    <w:rsid w:val="00AD193E"/>
    <w:rsid w:val="00AD1BE5"/>
    <w:rsid w:val="00AD317B"/>
    <w:rsid w:val="00AD3F43"/>
    <w:rsid w:val="00AD4817"/>
    <w:rsid w:val="00AD61BE"/>
    <w:rsid w:val="00AD6741"/>
    <w:rsid w:val="00AD71D9"/>
    <w:rsid w:val="00AD7D4F"/>
    <w:rsid w:val="00AE00E2"/>
    <w:rsid w:val="00AE026B"/>
    <w:rsid w:val="00AE0E98"/>
    <w:rsid w:val="00AE1A47"/>
    <w:rsid w:val="00AE2181"/>
    <w:rsid w:val="00AE2253"/>
    <w:rsid w:val="00AE2529"/>
    <w:rsid w:val="00AE29C9"/>
    <w:rsid w:val="00AE332C"/>
    <w:rsid w:val="00AE3999"/>
    <w:rsid w:val="00AE422B"/>
    <w:rsid w:val="00AE4BAC"/>
    <w:rsid w:val="00AE554E"/>
    <w:rsid w:val="00AE6208"/>
    <w:rsid w:val="00AE687F"/>
    <w:rsid w:val="00AE6DB3"/>
    <w:rsid w:val="00AE6FE6"/>
    <w:rsid w:val="00AE70D8"/>
    <w:rsid w:val="00AF015B"/>
    <w:rsid w:val="00AF2A8D"/>
    <w:rsid w:val="00AF2C18"/>
    <w:rsid w:val="00AF2CB3"/>
    <w:rsid w:val="00AF2E46"/>
    <w:rsid w:val="00AF4079"/>
    <w:rsid w:val="00AF4B76"/>
    <w:rsid w:val="00AF563E"/>
    <w:rsid w:val="00AF59A5"/>
    <w:rsid w:val="00AF6228"/>
    <w:rsid w:val="00AF6554"/>
    <w:rsid w:val="00AF7549"/>
    <w:rsid w:val="00AF7ABC"/>
    <w:rsid w:val="00AF7C3F"/>
    <w:rsid w:val="00B01A41"/>
    <w:rsid w:val="00B02893"/>
    <w:rsid w:val="00B03360"/>
    <w:rsid w:val="00B03517"/>
    <w:rsid w:val="00B03561"/>
    <w:rsid w:val="00B039B9"/>
    <w:rsid w:val="00B0403E"/>
    <w:rsid w:val="00B04CB7"/>
    <w:rsid w:val="00B04DBA"/>
    <w:rsid w:val="00B0596B"/>
    <w:rsid w:val="00B0691D"/>
    <w:rsid w:val="00B114EC"/>
    <w:rsid w:val="00B11568"/>
    <w:rsid w:val="00B12CB2"/>
    <w:rsid w:val="00B13CEC"/>
    <w:rsid w:val="00B14B5B"/>
    <w:rsid w:val="00B15430"/>
    <w:rsid w:val="00B16672"/>
    <w:rsid w:val="00B167F3"/>
    <w:rsid w:val="00B16844"/>
    <w:rsid w:val="00B168A4"/>
    <w:rsid w:val="00B16B43"/>
    <w:rsid w:val="00B1701B"/>
    <w:rsid w:val="00B17126"/>
    <w:rsid w:val="00B17698"/>
    <w:rsid w:val="00B17741"/>
    <w:rsid w:val="00B17964"/>
    <w:rsid w:val="00B21BBC"/>
    <w:rsid w:val="00B25A98"/>
    <w:rsid w:val="00B25D88"/>
    <w:rsid w:val="00B26856"/>
    <w:rsid w:val="00B27DE3"/>
    <w:rsid w:val="00B30149"/>
    <w:rsid w:val="00B303AE"/>
    <w:rsid w:val="00B31DBD"/>
    <w:rsid w:val="00B31F2A"/>
    <w:rsid w:val="00B32862"/>
    <w:rsid w:val="00B337E0"/>
    <w:rsid w:val="00B33B1D"/>
    <w:rsid w:val="00B34E64"/>
    <w:rsid w:val="00B34EC5"/>
    <w:rsid w:val="00B34F70"/>
    <w:rsid w:val="00B35259"/>
    <w:rsid w:val="00B358F0"/>
    <w:rsid w:val="00B36E0B"/>
    <w:rsid w:val="00B3718C"/>
    <w:rsid w:val="00B40185"/>
    <w:rsid w:val="00B40269"/>
    <w:rsid w:val="00B404E8"/>
    <w:rsid w:val="00B408D1"/>
    <w:rsid w:val="00B40C14"/>
    <w:rsid w:val="00B411A2"/>
    <w:rsid w:val="00B415AC"/>
    <w:rsid w:val="00B42279"/>
    <w:rsid w:val="00B4246F"/>
    <w:rsid w:val="00B424CB"/>
    <w:rsid w:val="00B426C1"/>
    <w:rsid w:val="00B42B32"/>
    <w:rsid w:val="00B42E7C"/>
    <w:rsid w:val="00B43424"/>
    <w:rsid w:val="00B43528"/>
    <w:rsid w:val="00B4354D"/>
    <w:rsid w:val="00B43C08"/>
    <w:rsid w:val="00B450E6"/>
    <w:rsid w:val="00B458D2"/>
    <w:rsid w:val="00B45C85"/>
    <w:rsid w:val="00B45CC4"/>
    <w:rsid w:val="00B45F41"/>
    <w:rsid w:val="00B4678D"/>
    <w:rsid w:val="00B4759C"/>
    <w:rsid w:val="00B475B5"/>
    <w:rsid w:val="00B477A7"/>
    <w:rsid w:val="00B47F11"/>
    <w:rsid w:val="00B47F31"/>
    <w:rsid w:val="00B50C72"/>
    <w:rsid w:val="00B512FD"/>
    <w:rsid w:val="00B5271D"/>
    <w:rsid w:val="00B528ED"/>
    <w:rsid w:val="00B52E18"/>
    <w:rsid w:val="00B531D2"/>
    <w:rsid w:val="00B53D04"/>
    <w:rsid w:val="00B54B26"/>
    <w:rsid w:val="00B54CE2"/>
    <w:rsid w:val="00B54F51"/>
    <w:rsid w:val="00B55E8A"/>
    <w:rsid w:val="00B566C8"/>
    <w:rsid w:val="00B56EEA"/>
    <w:rsid w:val="00B60109"/>
    <w:rsid w:val="00B61B94"/>
    <w:rsid w:val="00B63FA2"/>
    <w:rsid w:val="00B65972"/>
    <w:rsid w:val="00B659FE"/>
    <w:rsid w:val="00B66001"/>
    <w:rsid w:val="00B6602F"/>
    <w:rsid w:val="00B6633D"/>
    <w:rsid w:val="00B668B3"/>
    <w:rsid w:val="00B6732D"/>
    <w:rsid w:val="00B67515"/>
    <w:rsid w:val="00B7085F"/>
    <w:rsid w:val="00B70ABC"/>
    <w:rsid w:val="00B70B1D"/>
    <w:rsid w:val="00B72CC5"/>
    <w:rsid w:val="00B73153"/>
    <w:rsid w:val="00B7378F"/>
    <w:rsid w:val="00B745FC"/>
    <w:rsid w:val="00B75E8F"/>
    <w:rsid w:val="00B76D59"/>
    <w:rsid w:val="00B772FD"/>
    <w:rsid w:val="00B779F8"/>
    <w:rsid w:val="00B77A55"/>
    <w:rsid w:val="00B8062B"/>
    <w:rsid w:val="00B80722"/>
    <w:rsid w:val="00B80E36"/>
    <w:rsid w:val="00B81377"/>
    <w:rsid w:val="00B81430"/>
    <w:rsid w:val="00B82352"/>
    <w:rsid w:val="00B82F54"/>
    <w:rsid w:val="00B83769"/>
    <w:rsid w:val="00B83E2A"/>
    <w:rsid w:val="00B847A6"/>
    <w:rsid w:val="00B84BF1"/>
    <w:rsid w:val="00B85FA8"/>
    <w:rsid w:val="00B86334"/>
    <w:rsid w:val="00B863DF"/>
    <w:rsid w:val="00B87F7B"/>
    <w:rsid w:val="00B915C7"/>
    <w:rsid w:val="00B91E26"/>
    <w:rsid w:val="00B92EEF"/>
    <w:rsid w:val="00B9338E"/>
    <w:rsid w:val="00B9342A"/>
    <w:rsid w:val="00B94460"/>
    <w:rsid w:val="00B94B6D"/>
    <w:rsid w:val="00B94D96"/>
    <w:rsid w:val="00B958DB"/>
    <w:rsid w:val="00B95AD9"/>
    <w:rsid w:val="00B96483"/>
    <w:rsid w:val="00B967D7"/>
    <w:rsid w:val="00B9681E"/>
    <w:rsid w:val="00B9748E"/>
    <w:rsid w:val="00BA0764"/>
    <w:rsid w:val="00BA0B8F"/>
    <w:rsid w:val="00BA0D17"/>
    <w:rsid w:val="00BA190B"/>
    <w:rsid w:val="00BA1B23"/>
    <w:rsid w:val="00BA4332"/>
    <w:rsid w:val="00BA46F9"/>
    <w:rsid w:val="00BA4C77"/>
    <w:rsid w:val="00BA51A4"/>
    <w:rsid w:val="00BA523D"/>
    <w:rsid w:val="00BA53E8"/>
    <w:rsid w:val="00BA71C3"/>
    <w:rsid w:val="00BA76AA"/>
    <w:rsid w:val="00BA78C4"/>
    <w:rsid w:val="00BA7D8B"/>
    <w:rsid w:val="00BB0B2D"/>
    <w:rsid w:val="00BB0BE1"/>
    <w:rsid w:val="00BB1AF9"/>
    <w:rsid w:val="00BB1EED"/>
    <w:rsid w:val="00BB2190"/>
    <w:rsid w:val="00BB26F3"/>
    <w:rsid w:val="00BB2A0C"/>
    <w:rsid w:val="00BB3832"/>
    <w:rsid w:val="00BB3E7F"/>
    <w:rsid w:val="00BB3F4F"/>
    <w:rsid w:val="00BB4F38"/>
    <w:rsid w:val="00BB50DF"/>
    <w:rsid w:val="00BB5D9A"/>
    <w:rsid w:val="00BB6842"/>
    <w:rsid w:val="00BB6BC8"/>
    <w:rsid w:val="00BB7423"/>
    <w:rsid w:val="00BC0689"/>
    <w:rsid w:val="00BC0716"/>
    <w:rsid w:val="00BC0846"/>
    <w:rsid w:val="00BC0D1A"/>
    <w:rsid w:val="00BC150D"/>
    <w:rsid w:val="00BC2AE3"/>
    <w:rsid w:val="00BC2FC2"/>
    <w:rsid w:val="00BC363D"/>
    <w:rsid w:val="00BC4006"/>
    <w:rsid w:val="00BC44B5"/>
    <w:rsid w:val="00BC4FB1"/>
    <w:rsid w:val="00BC5275"/>
    <w:rsid w:val="00BC5FF6"/>
    <w:rsid w:val="00BC726B"/>
    <w:rsid w:val="00BD03EE"/>
    <w:rsid w:val="00BD0837"/>
    <w:rsid w:val="00BD0EC9"/>
    <w:rsid w:val="00BD25FC"/>
    <w:rsid w:val="00BD2EBB"/>
    <w:rsid w:val="00BD2FC4"/>
    <w:rsid w:val="00BD3E01"/>
    <w:rsid w:val="00BD56CB"/>
    <w:rsid w:val="00BD617D"/>
    <w:rsid w:val="00BD6752"/>
    <w:rsid w:val="00BD67CA"/>
    <w:rsid w:val="00BD696D"/>
    <w:rsid w:val="00BD7545"/>
    <w:rsid w:val="00BD7876"/>
    <w:rsid w:val="00BE0144"/>
    <w:rsid w:val="00BE0637"/>
    <w:rsid w:val="00BE0E18"/>
    <w:rsid w:val="00BE1F1F"/>
    <w:rsid w:val="00BE201A"/>
    <w:rsid w:val="00BE256C"/>
    <w:rsid w:val="00BE25BE"/>
    <w:rsid w:val="00BE3775"/>
    <w:rsid w:val="00BE3A67"/>
    <w:rsid w:val="00BE47B0"/>
    <w:rsid w:val="00BE480E"/>
    <w:rsid w:val="00BE5E29"/>
    <w:rsid w:val="00BE6F4A"/>
    <w:rsid w:val="00BF05EE"/>
    <w:rsid w:val="00BF0922"/>
    <w:rsid w:val="00BF14C1"/>
    <w:rsid w:val="00BF16D2"/>
    <w:rsid w:val="00BF18CF"/>
    <w:rsid w:val="00BF27FE"/>
    <w:rsid w:val="00BF2C2D"/>
    <w:rsid w:val="00BF35CD"/>
    <w:rsid w:val="00BF4065"/>
    <w:rsid w:val="00BF50A0"/>
    <w:rsid w:val="00BF5B64"/>
    <w:rsid w:val="00BF6C00"/>
    <w:rsid w:val="00BF7924"/>
    <w:rsid w:val="00C004F8"/>
    <w:rsid w:val="00C00A63"/>
    <w:rsid w:val="00C018A3"/>
    <w:rsid w:val="00C02EAC"/>
    <w:rsid w:val="00C04170"/>
    <w:rsid w:val="00C042A4"/>
    <w:rsid w:val="00C04B1D"/>
    <w:rsid w:val="00C04BC4"/>
    <w:rsid w:val="00C05509"/>
    <w:rsid w:val="00C06083"/>
    <w:rsid w:val="00C0757D"/>
    <w:rsid w:val="00C07B67"/>
    <w:rsid w:val="00C07D86"/>
    <w:rsid w:val="00C07DF5"/>
    <w:rsid w:val="00C1042F"/>
    <w:rsid w:val="00C105B0"/>
    <w:rsid w:val="00C11AE6"/>
    <w:rsid w:val="00C122A4"/>
    <w:rsid w:val="00C129E1"/>
    <w:rsid w:val="00C1388E"/>
    <w:rsid w:val="00C1412F"/>
    <w:rsid w:val="00C1478D"/>
    <w:rsid w:val="00C15983"/>
    <w:rsid w:val="00C20622"/>
    <w:rsid w:val="00C21669"/>
    <w:rsid w:val="00C21F78"/>
    <w:rsid w:val="00C21FA1"/>
    <w:rsid w:val="00C2287A"/>
    <w:rsid w:val="00C22DC4"/>
    <w:rsid w:val="00C2305F"/>
    <w:rsid w:val="00C23F46"/>
    <w:rsid w:val="00C2467E"/>
    <w:rsid w:val="00C255E6"/>
    <w:rsid w:val="00C2617C"/>
    <w:rsid w:val="00C2630D"/>
    <w:rsid w:val="00C26EB0"/>
    <w:rsid w:val="00C2723F"/>
    <w:rsid w:val="00C274F2"/>
    <w:rsid w:val="00C277C2"/>
    <w:rsid w:val="00C309B4"/>
    <w:rsid w:val="00C30B8F"/>
    <w:rsid w:val="00C30E69"/>
    <w:rsid w:val="00C3123C"/>
    <w:rsid w:val="00C31DAD"/>
    <w:rsid w:val="00C321C5"/>
    <w:rsid w:val="00C32249"/>
    <w:rsid w:val="00C324A3"/>
    <w:rsid w:val="00C32579"/>
    <w:rsid w:val="00C3361C"/>
    <w:rsid w:val="00C34014"/>
    <w:rsid w:val="00C34880"/>
    <w:rsid w:val="00C34FA9"/>
    <w:rsid w:val="00C36DDD"/>
    <w:rsid w:val="00C36E92"/>
    <w:rsid w:val="00C371CA"/>
    <w:rsid w:val="00C37369"/>
    <w:rsid w:val="00C37A45"/>
    <w:rsid w:val="00C37BAB"/>
    <w:rsid w:val="00C37DA0"/>
    <w:rsid w:val="00C416A8"/>
    <w:rsid w:val="00C41771"/>
    <w:rsid w:val="00C41A31"/>
    <w:rsid w:val="00C43907"/>
    <w:rsid w:val="00C43E0B"/>
    <w:rsid w:val="00C43EB1"/>
    <w:rsid w:val="00C45430"/>
    <w:rsid w:val="00C462FE"/>
    <w:rsid w:val="00C47683"/>
    <w:rsid w:val="00C47716"/>
    <w:rsid w:val="00C47720"/>
    <w:rsid w:val="00C477D8"/>
    <w:rsid w:val="00C503CB"/>
    <w:rsid w:val="00C51F07"/>
    <w:rsid w:val="00C539F2"/>
    <w:rsid w:val="00C53E70"/>
    <w:rsid w:val="00C54082"/>
    <w:rsid w:val="00C5494B"/>
    <w:rsid w:val="00C54C63"/>
    <w:rsid w:val="00C55496"/>
    <w:rsid w:val="00C559AE"/>
    <w:rsid w:val="00C55EC0"/>
    <w:rsid w:val="00C56418"/>
    <w:rsid w:val="00C56ACC"/>
    <w:rsid w:val="00C576B2"/>
    <w:rsid w:val="00C5772C"/>
    <w:rsid w:val="00C578A1"/>
    <w:rsid w:val="00C57E0F"/>
    <w:rsid w:val="00C611B9"/>
    <w:rsid w:val="00C62620"/>
    <w:rsid w:val="00C628F6"/>
    <w:rsid w:val="00C6315A"/>
    <w:rsid w:val="00C6318F"/>
    <w:rsid w:val="00C63766"/>
    <w:rsid w:val="00C63DE2"/>
    <w:rsid w:val="00C6417A"/>
    <w:rsid w:val="00C64217"/>
    <w:rsid w:val="00C6498C"/>
    <w:rsid w:val="00C64AF0"/>
    <w:rsid w:val="00C64F59"/>
    <w:rsid w:val="00C66BCF"/>
    <w:rsid w:val="00C67503"/>
    <w:rsid w:val="00C679A0"/>
    <w:rsid w:val="00C709F8"/>
    <w:rsid w:val="00C70DB7"/>
    <w:rsid w:val="00C70E00"/>
    <w:rsid w:val="00C72571"/>
    <w:rsid w:val="00C72F63"/>
    <w:rsid w:val="00C7458E"/>
    <w:rsid w:val="00C74B96"/>
    <w:rsid w:val="00C74BB2"/>
    <w:rsid w:val="00C751F2"/>
    <w:rsid w:val="00C75BA9"/>
    <w:rsid w:val="00C75BEA"/>
    <w:rsid w:val="00C760A7"/>
    <w:rsid w:val="00C7642C"/>
    <w:rsid w:val="00C7654A"/>
    <w:rsid w:val="00C76804"/>
    <w:rsid w:val="00C76FBF"/>
    <w:rsid w:val="00C80402"/>
    <w:rsid w:val="00C80BD0"/>
    <w:rsid w:val="00C80CC3"/>
    <w:rsid w:val="00C81382"/>
    <w:rsid w:val="00C81F37"/>
    <w:rsid w:val="00C824CA"/>
    <w:rsid w:val="00C824F3"/>
    <w:rsid w:val="00C82BF1"/>
    <w:rsid w:val="00C834E0"/>
    <w:rsid w:val="00C834F3"/>
    <w:rsid w:val="00C8397C"/>
    <w:rsid w:val="00C83BC9"/>
    <w:rsid w:val="00C83CDE"/>
    <w:rsid w:val="00C84A81"/>
    <w:rsid w:val="00C858A1"/>
    <w:rsid w:val="00C85AE8"/>
    <w:rsid w:val="00C85DBC"/>
    <w:rsid w:val="00C85FF1"/>
    <w:rsid w:val="00C86A5C"/>
    <w:rsid w:val="00C87201"/>
    <w:rsid w:val="00C901A2"/>
    <w:rsid w:val="00C9069F"/>
    <w:rsid w:val="00C918FB"/>
    <w:rsid w:val="00C91ED4"/>
    <w:rsid w:val="00C92976"/>
    <w:rsid w:val="00C92C79"/>
    <w:rsid w:val="00C92F9B"/>
    <w:rsid w:val="00C9306A"/>
    <w:rsid w:val="00C932E1"/>
    <w:rsid w:val="00C9385E"/>
    <w:rsid w:val="00C93B21"/>
    <w:rsid w:val="00C947E7"/>
    <w:rsid w:val="00C94B5F"/>
    <w:rsid w:val="00C94C45"/>
    <w:rsid w:val="00C97405"/>
    <w:rsid w:val="00C97546"/>
    <w:rsid w:val="00CA11F9"/>
    <w:rsid w:val="00CA1A1F"/>
    <w:rsid w:val="00CA20E5"/>
    <w:rsid w:val="00CA2D2E"/>
    <w:rsid w:val="00CA2EBF"/>
    <w:rsid w:val="00CA2FF1"/>
    <w:rsid w:val="00CA39DD"/>
    <w:rsid w:val="00CA40F8"/>
    <w:rsid w:val="00CA544D"/>
    <w:rsid w:val="00CA563D"/>
    <w:rsid w:val="00CA588F"/>
    <w:rsid w:val="00CA5BCE"/>
    <w:rsid w:val="00CA5E25"/>
    <w:rsid w:val="00CA668F"/>
    <w:rsid w:val="00CA68D6"/>
    <w:rsid w:val="00CA75A9"/>
    <w:rsid w:val="00CB076D"/>
    <w:rsid w:val="00CB0DCF"/>
    <w:rsid w:val="00CB0E2F"/>
    <w:rsid w:val="00CB1627"/>
    <w:rsid w:val="00CB1B72"/>
    <w:rsid w:val="00CB1EC1"/>
    <w:rsid w:val="00CB2055"/>
    <w:rsid w:val="00CB270B"/>
    <w:rsid w:val="00CB4AD9"/>
    <w:rsid w:val="00CB5894"/>
    <w:rsid w:val="00CB7297"/>
    <w:rsid w:val="00CB742D"/>
    <w:rsid w:val="00CB768D"/>
    <w:rsid w:val="00CB7BE0"/>
    <w:rsid w:val="00CC01AC"/>
    <w:rsid w:val="00CC05E2"/>
    <w:rsid w:val="00CC11FE"/>
    <w:rsid w:val="00CC1E0D"/>
    <w:rsid w:val="00CC223C"/>
    <w:rsid w:val="00CC27ED"/>
    <w:rsid w:val="00CC286D"/>
    <w:rsid w:val="00CC3263"/>
    <w:rsid w:val="00CC3469"/>
    <w:rsid w:val="00CC3C9A"/>
    <w:rsid w:val="00CC58F3"/>
    <w:rsid w:val="00CC5ECC"/>
    <w:rsid w:val="00CC674F"/>
    <w:rsid w:val="00CC6B8C"/>
    <w:rsid w:val="00CC7A81"/>
    <w:rsid w:val="00CC7D22"/>
    <w:rsid w:val="00CD02D5"/>
    <w:rsid w:val="00CD036A"/>
    <w:rsid w:val="00CD07A6"/>
    <w:rsid w:val="00CD0BBA"/>
    <w:rsid w:val="00CD212C"/>
    <w:rsid w:val="00CD22A3"/>
    <w:rsid w:val="00CD3376"/>
    <w:rsid w:val="00CD50A0"/>
    <w:rsid w:val="00CD56E4"/>
    <w:rsid w:val="00CD68E9"/>
    <w:rsid w:val="00CD6E08"/>
    <w:rsid w:val="00CE06D3"/>
    <w:rsid w:val="00CE090B"/>
    <w:rsid w:val="00CE0BDD"/>
    <w:rsid w:val="00CE1C98"/>
    <w:rsid w:val="00CE4259"/>
    <w:rsid w:val="00CE496A"/>
    <w:rsid w:val="00CE50F8"/>
    <w:rsid w:val="00CE54D4"/>
    <w:rsid w:val="00CE581A"/>
    <w:rsid w:val="00CE5A8B"/>
    <w:rsid w:val="00CE5C1D"/>
    <w:rsid w:val="00CE5C3D"/>
    <w:rsid w:val="00CE657D"/>
    <w:rsid w:val="00CE7C0A"/>
    <w:rsid w:val="00CE7DF8"/>
    <w:rsid w:val="00CE7F67"/>
    <w:rsid w:val="00CE7FE0"/>
    <w:rsid w:val="00CF0BC6"/>
    <w:rsid w:val="00CF0C92"/>
    <w:rsid w:val="00CF0D52"/>
    <w:rsid w:val="00CF1388"/>
    <w:rsid w:val="00CF1568"/>
    <w:rsid w:val="00CF1CBB"/>
    <w:rsid w:val="00CF34C5"/>
    <w:rsid w:val="00CF4523"/>
    <w:rsid w:val="00CF47FE"/>
    <w:rsid w:val="00CF4931"/>
    <w:rsid w:val="00CF4C14"/>
    <w:rsid w:val="00CF4C5F"/>
    <w:rsid w:val="00CF5050"/>
    <w:rsid w:val="00CF668B"/>
    <w:rsid w:val="00CF691E"/>
    <w:rsid w:val="00CF6F2A"/>
    <w:rsid w:val="00CF72C5"/>
    <w:rsid w:val="00CF7659"/>
    <w:rsid w:val="00D00457"/>
    <w:rsid w:val="00D006BC"/>
    <w:rsid w:val="00D00977"/>
    <w:rsid w:val="00D00B84"/>
    <w:rsid w:val="00D039E0"/>
    <w:rsid w:val="00D04314"/>
    <w:rsid w:val="00D06237"/>
    <w:rsid w:val="00D07912"/>
    <w:rsid w:val="00D1050B"/>
    <w:rsid w:val="00D106B3"/>
    <w:rsid w:val="00D11D2E"/>
    <w:rsid w:val="00D1236F"/>
    <w:rsid w:val="00D12E16"/>
    <w:rsid w:val="00D13E1D"/>
    <w:rsid w:val="00D14D46"/>
    <w:rsid w:val="00D15185"/>
    <w:rsid w:val="00D1553E"/>
    <w:rsid w:val="00D1560E"/>
    <w:rsid w:val="00D158D1"/>
    <w:rsid w:val="00D15BF0"/>
    <w:rsid w:val="00D16155"/>
    <w:rsid w:val="00D16C5C"/>
    <w:rsid w:val="00D16DD7"/>
    <w:rsid w:val="00D17D4E"/>
    <w:rsid w:val="00D17DC3"/>
    <w:rsid w:val="00D200B9"/>
    <w:rsid w:val="00D20EF8"/>
    <w:rsid w:val="00D2138A"/>
    <w:rsid w:val="00D21585"/>
    <w:rsid w:val="00D218A2"/>
    <w:rsid w:val="00D219B3"/>
    <w:rsid w:val="00D23756"/>
    <w:rsid w:val="00D23A0A"/>
    <w:rsid w:val="00D23E45"/>
    <w:rsid w:val="00D26380"/>
    <w:rsid w:val="00D27253"/>
    <w:rsid w:val="00D2776A"/>
    <w:rsid w:val="00D27D6F"/>
    <w:rsid w:val="00D27E7B"/>
    <w:rsid w:val="00D27F27"/>
    <w:rsid w:val="00D3057A"/>
    <w:rsid w:val="00D30A3F"/>
    <w:rsid w:val="00D317D2"/>
    <w:rsid w:val="00D31A5C"/>
    <w:rsid w:val="00D31B4D"/>
    <w:rsid w:val="00D31CB1"/>
    <w:rsid w:val="00D337C5"/>
    <w:rsid w:val="00D33FA0"/>
    <w:rsid w:val="00D34463"/>
    <w:rsid w:val="00D362F7"/>
    <w:rsid w:val="00D36938"/>
    <w:rsid w:val="00D375F8"/>
    <w:rsid w:val="00D37E80"/>
    <w:rsid w:val="00D4016B"/>
    <w:rsid w:val="00D412D0"/>
    <w:rsid w:val="00D41743"/>
    <w:rsid w:val="00D41D53"/>
    <w:rsid w:val="00D4255D"/>
    <w:rsid w:val="00D43821"/>
    <w:rsid w:val="00D43F3F"/>
    <w:rsid w:val="00D47C4F"/>
    <w:rsid w:val="00D514F9"/>
    <w:rsid w:val="00D51C34"/>
    <w:rsid w:val="00D52928"/>
    <w:rsid w:val="00D52ADF"/>
    <w:rsid w:val="00D52B04"/>
    <w:rsid w:val="00D53575"/>
    <w:rsid w:val="00D550B9"/>
    <w:rsid w:val="00D55B6C"/>
    <w:rsid w:val="00D55E4E"/>
    <w:rsid w:val="00D56F5A"/>
    <w:rsid w:val="00D57293"/>
    <w:rsid w:val="00D572CC"/>
    <w:rsid w:val="00D605DC"/>
    <w:rsid w:val="00D60E74"/>
    <w:rsid w:val="00D6112C"/>
    <w:rsid w:val="00D62C58"/>
    <w:rsid w:val="00D6300E"/>
    <w:rsid w:val="00D64C9F"/>
    <w:rsid w:val="00D65051"/>
    <w:rsid w:val="00D66252"/>
    <w:rsid w:val="00D662C3"/>
    <w:rsid w:val="00D67722"/>
    <w:rsid w:val="00D700A7"/>
    <w:rsid w:val="00D7017D"/>
    <w:rsid w:val="00D703EF"/>
    <w:rsid w:val="00D71929"/>
    <w:rsid w:val="00D71F84"/>
    <w:rsid w:val="00D72735"/>
    <w:rsid w:val="00D73450"/>
    <w:rsid w:val="00D73AE2"/>
    <w:rsid w:val="00D73DB4"/>
    <w:rsid w:val="00D73FB7"/>
    <w:rsid w:val="00D744F0"/>
    <w:rsid w:val="00D7465A"/>
    <w:rsid w:val="00D7480F"/>
    <w:rsid w:val="00D755DB"/>
    <w:rsid w:val="00D757CA"/>
    <w:rsid w:val="00D761BA"/>
    <w:rsid w:val="00D76356"/>
    <w:rsid w:val="00D77DF7"/>
    <w:rsid w:val="00D77F6C"/>
    <w:rsid w:val="00D804FB"/>
    <w:rsid w:val="00D80874"/>
    <w:rsid w:val="00D80B77"/>
    <w:rsid w:val="00D80E5D"/>
    <w:rsid w:val="00D821C5"/>
    <w:rsid w:val="00D824C7"/>
    <w:rsid w:val="00D83798"/>
    <w:rsid w:val="00D84C51"/>
    <w:rsid w:val="00D865E8"/>
    <w:rsid w:val="00D86EEE"/>
    <w:rsid w:val="00D904BC"/>
    <w:rsid w:val="00D90640"/>
    <w:rsid w:val="00D91196"/>
    <w:rsid w:val="00D931FA"/>
    <w:rsid w:val="00D947E1"/>
    <w:rsid w:val="00D9587F"/>
    <w:rsid w:val="00D958BB"/>
    <w:rsid w:val="00D961EB"/>
    <w:rsid w:val="00D963DB"/>
    <w:rsid w:val="00D965C4"/>
    <w:rsid w:val="00D96C78"/>
    <w:rsid w:val="00DA0A2F"/>
    <w:rsid w:val="00DA0F99"/>
    <w:rsid w:val="00DA1991"/>
    <w:rsid w:val="00DA214B"/>
    <w:rsid w:val="00DA2414"/>
    <w:rsid w:val="00DA2A1C"/>
    <w:rsid w:val="00DA3579"/>
    <w:rsid w:val="00DA401B"/>
    <w:rsid w:val="00DA563B"/>
    <w:rsid w:val="00DA6407"/>
    <w:rsid w:val="00DA6FBC"/>
    <w:rsid w:val="00DA7043"/>
    <w:rsid w:val="00DA7A66"/>
    <w:rsid w:val="00DB03DE"/>
    <w:rsid w:val="00DB046D"/>
    <w:rsid w:val="00DB0EA9"/>
    <w:rsid w:val="00DB2092"/>
    <w:rsid w:val="00DB22ED"/>
    <w:rsid w:val="00DB2AC1"/>
    <w:rsid w:val="00DB2FBB"/>
    <w:rsid w:val="00DB48B7"/>
    <w:rsid w:val="00DB5031"/>
    <w:rsid w:val="00DB541D"/>
    <w:rsid w:val="00DB5A00"/>
    <w:rsid w:val="00DB609B"/>
    <w:rsid w:val="00DB61B1"/>
    <w:rsid w:val="00DB681F"/>
    <w:rsid w:val="00DB7127"/>
    <w:rsid w:val="00DB7370"/>
    <w:rsid w:val="00DB7A42"/>
    <w:rsid w:val="00DC0229"/>
    <w:rsid w:val="00DC03D7"/>
    <w:rsid w:val="00DC0B1D"/>
    <w:rsid w:val="00DC0DE4"/>
    <w:rsid w:val="00DC1F89"/>
    <w:rsid w:val="00DC2709"/>
    <w:rsid w:val="00DC2C4B"/>
    <w:rsid w:val="00DC2D4A"/>
    <w:rsid w:val="00DC311B"/>
    <w:rsid w:val="00DC377B"/>
    <w:rsid w:val="00DC3E5E"/>
    <w:rsid w:val="00DC4370"/>
    <w:rsid w:val="00DC5549"/>
    <w:rsid w:val="00DC777B"/>
    <w:rsid w:val="00DC78F8"/>
    <w:rsid w:val="00DC7D6C"/>
    <w:rsid w:val="00DD0AE4"/>
    <w:rsid w:val="00DD0B58"/>
    <w:rsid w:val="00DD0BD6"/>
    <w:rsid w:val="00DD18F0"/>
    <w:rsid w:val="00DD1928"/>
    <w:rsid w:val="00DD1DED"/>
    <w:rsid w:val="00DD38FB"/>
    <w:rsid w:val="00DD3B1B"/>
    <w:rsid w:val="00DD3B51"/>
    <w:rsid w:val="00DD4451"/>
    <w:rsid w:val="00DD4FD6"/>
    <w:rsid w:val="00DD5DF5"/>
    <w:rsid w:val="00DD665A"/>
    <w:rsid w:val="00DD744F"/>
    <w:rsid w:val="00DE005B"/>
    <w:rsid w:val="00DE09A8"/>
    <w:rsid w:val="00DE0BA0"/>
    <w:rsid w:val="00DE10AE"/>
    <w:rsid w:val="00DE18FE"/>
    <w:rsid w:val="00DE23CA"/>
    <w:rsid w:val="00DE260A"/>
    <w:rsid w:val="00DE29BC"/>
    <w:rsid w:val="00DE2AC1"/>
    <w:rsid w:val="00DE2F7F"/>
    <w:rsid w:val="00DE32C1"/>
    <w:rsid w:val="00DE3AE1"/>
    <w:rsid w:val="00DE4155"/>
    <w:rsid w:val="00DE4A33"/>
    <w:rsid w:val="00DE4EC6"/>
    <w:rsid w:val="00DE5702"/>
    <w:rsid w:val="00DE63A0"/>
    <w:rsid w:val="00DE651A"/>
    <w:rsid w:val="00DE6F42"/>
    <w:rsid w:val="00DE7388"/>
    <w:rsid w:val="00DE79CE"/>
    <w:rsid w:val="00DE7B3C"/>
    <w:rsid w:val="00DF0820"/>
    <w:rsid w:val="00DF0CE4"/>
    <w:rsid w:val="00DF1357"/>
    <w:rsid w:val="00DF2337"/>
    <w:rsid w:val="00DF333D"/>
    <w:rsid w:val="00DF3FCE"/>
    <w:rsid w:val="00DF472E"/>
    <w:rsid w:val="00DF4C28"/>
    <w:rsid w:val="00DF4C9E"/>
    <w:rsid w:val="00DF511C"/>
    <w:rsid w:val="00DF55A5"/>
    <w:rsid w:val="00DF5C79"/>
    <w:rsid w:val="00DF5DE1"/>
    <w:rsid w:val="00DF6E62"/>
    <w:rsid w:val="00DF7FB0"/>
    <w:rsid w:val="00E00714"/>
    <w:rsid w:val="00E01348"/>
    <w:rsid w:val="00E01E17"/>
    <w:rsid w:val="00E0285D"/>
    <w:rsid w:val="00E02F99"/>
    <w:rsid w:val="00E03E2E"/>
    <w:rsid w:val="00E04534"/>
    <w:rsid w:val="00E06364"/>
    <w:rsid w:val="00E06ACF"/>
    <w:rsid w:val="00E077DB"/>
    <w:rsid w:val="00E07CE0"/>
    <w:rsid w:val="00E10913"/>
    <w:rsid w:val="00E10DF0"/>
    <w:rsid w:val="00E128A4"/>
    <w:rsid w:val="00E13477"/>
    <w:rsid w:val="00E13689"/>
    <w:rsid w:val="00E14386"/>
    <w:rsid w:val="00E14E3C"/>
    <w:rsid w:val="00E14F88"/>
    <w:rsid w:val="00E15BAC"/>
    <w:rsid w:val="00E15CBC"/>
    <w:rsid w:val="00E164D2"/>
    <w:rsid w:val="00E176F6"/>
    <w:rsid w:val="00E17D82"/>
    <w:rsid w:val="00E20054"/>
    <w:rsid w:val="00E2033A"/>
    <w:rsid w:val="00E20793"/>
    <w:rsid w:val="00E21184"/>
    <w:rsid w:val="00E217A3"/>
    <w:rsid w:val="00E218E7"/>
    <w:rsid w:val="00E23788"/>
    <w:rsid w:val="00E23E6A"/>
    <w:rsid w:val="00E24124"/>
    <w:rsid w:val="00E2480C"/>
    <w:rsid w:val="00E25359"/>
    <w:rsid w:val="00E2538B"/>
    <w:rsid w:val="00E2571E"/>
    <w:rsid w:val="00E258F2"/>
    <w:rsid w:val="00E2616C"/>
    <w:rsid w:val="00E27660"/>
    <w:rsid w:val="00E27C7B"/>
    <w:rsid w:val="00E30361"/>
    <w:rsid w:val="00E30C57"/>
    <w:rsid w:val="00E317DF"/>
    <w:rsid w:val="00E31B38"/>
    <w:rsid w:val="00E31E56"/>
    <w:rsid w:val="00E326C9"/>
    <w:rsid w:val="00E32D8A"/>
    <w:rsid w:val="00E336C9"/>
    <w:rsid w:val="00E33FD6"/>
    <w:rsid w:val="00E34B84"/>
    <w:rsid w:val="00E35016"/>
    <w:rsid w:val="00E3570B"/>
    <w:rsid w:val="00E35C63"/>
    <w:rsid w:val="00E36DFB"/>
    <w:rsid w:val="00E40053"/>
    <w:rsid w:val="00E405CC"/>
    <w:rsid w:val="00E406A2"/>
    <w:rsid w:val="00E40F92"/>
    <w:rsid w:val="00E417A1"/>
    <w:rsid w:val="00E41887"/>
    <w:rsid w:val="00E434B5"/>
    <w:rsid w:val="00E44795"/>
    <w:rsid w:val="00E4493E"/>
    <w:rsid w:val="00E452EA"/>
    <w:rsid w:val="00E46D8A"/>
    <w:rsid w:val="00E47210"/>
    <w:rsid w:val="00E47CBE"/>
    <w:rsid w:val="00E531D0"/>
    <w:rsid w:val="00E5324D"/>
    <w:rsid w:val="00E53DA4"/>
    <w:rsid w:val="00E54104"/>
    <w:rsid w:val="00E54936"/>
    <w:rsid w:val="00E55795"/>
    <w:rsid w:val="00E55FF9"/>
    <w:rsid w:val="00E5673F"/>
    <w:rsid w:val="00E56953"/>
    <w:rsid w:val="00E56FA7"/>
    <w:rsid w:val="00E5728E"/>
    <w:rsid w:val="00E60E6D"/>
    <w:rsid w:val="00E61659"/>
    <w:rsid w:val="00E61EDB"/>
    <w:rsid w:val="00E61F7E"/>
    <w:rsid w:val="00E62722"/>
    <w:rsid w:val="00E62CFA"/>
    <w:rsid w:val="00E62EDE"/>
    <w:rsid w:val="00E630CF"/>
    <w:rsid w:val="00E63D0A"/>
    <w:rsid w:val="00E6427F"/>
    <w:rsid w:val="00E64C18"/>
    <w:rsid w:val="00E6750C"/>
    <w:rsid w:val="00E67C54"/>
    <w:rsid w:val="00E7121F"/>
    <w:rsid w:val="00E7149C"/>
    <w:rsid w:val="00E71B2A"/>
    <w:rsid w:val="00E71C17"/>
    <w:rsid w:val="00E72A8E"/>
    <w:rsid w:val="00E7326A"/>
    <w:rsid w:val="00E73549"/>
    <w:rsid w:val="00E7422B"/>
    <w:rsid w:val="00E745FA"/>
    <w:rsid w:val="00E74DB6"/>
    <w:rsid w:val="00E74DDD"/>
    <w:rsid w:val="00E755D2"/>
    <w:rsid w:val="00E75A0D"/>
    <w:rsid w:val="00E75E62"/>
    <w:rsid w:val="00E75EE2"/>
    <w:rsid w:val="00E772A4"/>
    <w:rsid w:val="00E82253"/>
    <w:rsid w:val="00E82451"/>
    <w:rsid w:val="00E849C2"/>
    <w:rsid w:val="00E84B02"/>
    <w:rsid w:val="00E86223"/>
    <w:rsid w:val="00E86515"/>
    <w:rsid w:val="00E86D92"/>
    <w:rsid w:val="00E87EDA"/>
    <w:rsid w:val="00E9005E"/>
    <w:rsid w:val="00E904C2"/>
    <w:rsid w:val="00E9057C"/>
    <w:rsid w:val="00E908B0"/>
    <w:rsid w:val="00E908E8"/>
    <w:rsid w:val="00E91DA6"/>
    <w:rsid w:val="00E92197"/>
    <w:rsid w:val="00E923CE"/>
    <w:rsid w:val="00E92587"/>
    <w:rsid w:val="00E929E6"/>
    <w:rsid w:val="00E9308C"/>
    <w:rsid w:val="00E93E15"/>
    <w:rsid w:val="00E9420D"/>
    <w:rsid w:val="00E94452"/>
    <w:rsid w:val="00E94BE5"/>
    <w:rsid w:val="00E96350"/>
    <w:rsid w:val="00EA2828"/>
    <w:rsid w:val="00EA2943"/>
    <w:rsid w:val="00EA2E76"/>
    <w:rsid w:val="00EA4EDC"/>
    <w:rsid w:val="00EA5929"/>
    <w:rsid w:val="00EA6876"/>
    <w:rsid w:val="00EA6E6B"/>
    <w:rsid w:val="00EB0254"/>
    <w:rsid w:val="00EB0D5F"/>
    <w:rsid w:val="00EB18F1"/>
    <w:rsid w:val="00EB1A0F"/>
    <w:rsid w:val="00EB1E1C"/>
    <w:rsid w:val="00EB1F67"/>
    <w:rsid w:val="00EB2FE7"/>
    <w:rsid w:val="00EB336F"/>
    <w:rsid w:val="00EB38D1"/>
    <w:rsid w:val="00EB3CAC"/>
    <w:rsid w:val="00EB3F6A"/>
    <w:rsid w:val="00EB44D9"/>
    <w:rsid w:val="00EB4520"/>
    <w:rsid w:val="00EB4913"/>
    <w:rsid w:val="00EB4A70"/>
    <w:rsid w:val="00EB4B1E"/>
    <w:rsid w:val="00EB4C9D"/>
    <w:rsid w:val="00EB4F56"/>
    <w:rsid w:val="00EB5244"/>
    <w:rsid w:val="00EB559C"/>
    <w:rsid w:val="00EB5F65"/>
    <w:rsid w:val="00EB601C"/>
    <w:rsid w:val="00EB616D"/>
    <w:rsid w:val="00EB624E"/>
    <w:rsid w:val="00EB6618"/>
    <w:rsid w:val="00EB6B5A"/>
    <w:rsid w:val="00EB7CBA"/>
    <w:rsid w:val="00EB7D6E"/>
    <w:rsid w:val="00EB7DF0"/>
    <w:rsid w:val="00EC0856"/>
    <w:rsid w:val="00EC0F18"/>
    <w:rsid w:val="00EC150A"/>
    <w:rsid w:val="00EC2654"/>
    <w:rsid w:val="00EC3169"/>
    <w:rsid w:val="00EC455E"/>
    <w:rsid w:val="00EC4709"/>
    <w:rsid w:val="00EC589C"/>
    <w:rsid w:val="00EC5C46"/>
    <w:rsid w:val="00EC5E92"/>
    <w:rsid w:val="00EC5EA5"/>
    <w:rsid w:val="00EC68DE"/>
    <w:rsid w:val="00EC6C4F"/>
    <w:rsid w:val="00EC753F"/>
    <w:rsid w:val="00EC77FB"/>
    <w:rsid w:val="00EC7DC5"/>
    <w:rsid w:val="00ED0319"/>
    <w:rsid w:val="00ED0E3D"/>
    <w:rsid w:val="00ED18A6"/>
    <w:rsid w:val="00ED18C3"/>
    <w:rsid w:val="00ED2C00"/>
    <w:rsid w:val="00ED2CC2"/>
    <w:rsid w:val="00ED2E4C"/>
    <w:rsid w:val="00ED311B"/>
    <w:rsid w:val="00ED3218"/>
    <w:rsid w:val="00ED3EC4"/>
    <w:rsid w:val="00ED4124"/>
    <w:rsid w:val="00ED470C"/>
    <w:rsid w:val="00ED4874"/>
    <w:rsid w:val="00ED4E6B"/>
    <w:rsid w:val="00ED56AD"/>
    <w:rsid w:val="00ED6598"/>
    <w:rsid w:val="00ED69F7"/>
    <w:rsid w:val="00ED7F6A"/>
    <w:rsid w:val="00EE02B0"/>
    <w:rsid w:val="00EE1A60"/>
    <w:rsid w:val="00EE1B6A"/>
    <w:rsid w:val="00EE1BB7"/>
    <w:rsid w:val="00EE2089"/>
    <w:rsid w:val="00EE245C"/>
    <w:rsid w:val="00EE5C7F"/>
    <w:rsid w:val="00EE69E4"/>
    <w:rsid w:val="00EE740F"/>
    <w:rsid w:val="00EE75A2"/>
    <w:rsid w:val="00EF0219"/>
    <w:rsid w:val="00EF0A69"/>
    <w:rsid w:val="00EF1205"/>
    <w:rsid w:val="00EF1453"/>
    <w:rsid w:val="00EF164C"/>
    <w:rsid w:val="00EF1841"/>
    <w:rsid w:val="00EF20C5"/>
    <w:rsid w:val="00EF2119"/>
    <w:rsid w:val="00EF2A7A"/>
    <w:rsid w:val="00EF30C1"/>
    <w:rsid w:val="00EF3E64"/>
    <w:rsid w:val="00EF4C35"/>
    <w:rsid w:val="00EF4C58"/>
    <w:rsid w:val="00EF531F"/>
    <w:rsid w:val="00EF55B4"/>
    <w:rsid w:val="00EF6366"/>
    <w:rsid w:val="00EF765C"/>
    <w:rsid w:val="00F0167F"/>
    <w:rsid w:val="00F01D70"/>
    <w:rsid w:val="00F0351D"/>
    <w:rsid w:val="00F03AED"/>
    <w:rsid w:val="00F04ABB"/>
    <w:rsid w:val="00F04AFC"/>
    <w:rsid w:val="00F04BE6"/>
    <w:rsid w:val="00F04EE3"/>
    <w:rsid w:val="00F056AF"/>
    <w:rsid w:val="00F0658E"/>
    <w:rsid w:val="00F06931"/>
    <w:rsid w:val="00F06FE9"/>
    <w:rsid w:val="00F07842"/>
    <w:rsid w:val="00F07A3E"/>
    <w:rsid w:val="00F106AA"/>
    <w:rsid w:val="00F10E44"/>
    <w:rsid w:val="00F1124C"/>
    <w:rsid w:val="00F1172D"/>
    <w:rsid w:val="00F11D32"/>
    <w:rsid w:val="00F128F0"/>
    <w:rsid w:val="00F12D07"/>
    <w:rsid w:val="00F12D21"/>
    <w:rsid w:val="00F1374C"/>
    <w:rsid w:val="00F14E09"/>
    <w:rsid w:val="00F14F3D"/>
    <w:rsid w:val="00F15366"/>
    <w:rsid w:val="00F157D1"/>
    <w:rsid w:val="00F15BC7"/>
    <w:rsid w:val="00F15D22"/>
    <w:rsid w:val="00F16CBB"/>
    <w:rsid w:val="00F16F75"/>
    <w:rsid w:val="00F177A7"/>
    <w:rsid w:val="00F1782E"/>
    <w:rsid w:val="00F17934"/>
    <w:rsid w:val="00F17D0A"/>
    <w:rsid w:val="00F20460"/>
    <w:rsid w:val="00F21F4F"/>
    <w:rsid w:val="00F22538"/>
    <w:rsid w:val="00F22719"/>
    <w:rsid w:val="00F2326A"/>
    <w:rsid w:val="00F23914"/>
    <w:rsid w:val="00F2432B"/>
    <w:rsid w:val="00F2598E"/>
    <w:rsid w:val="00F27600"/>
    <w:rsid w:val="00F3080E"/>
    <w:rsid w:val="00F3095C"/>
    <w:rsid w:val="00F318CF"/>
    <w:rsid w:val="00F31FC2"/>
    <w:rsid w:val="00F32602"/>
    <w:rsid w:val="00F32CF3"/>
    <w:rsid w:val="00F33707"/>
    <w:rsid w:val="00F33BB7"/>
    <w:rsid w:val="00F34353"/>
    <w:rsid w:val="00F347AD"/>
    <w:rsid w:val="00F349A9"/>
    <w:rsid w:val="00F34A71"/>
    <w:rsid w:val="00F35971"/>
    <w:rsid w:val="00F37014"/>
    <w:rsid w:val="00F37335"/>
    <w:rsid w:val="00F37468"/>
    <w:rsid w:val="00F3781B"/>
    <w:rsid w:val="00F37E2A"/>
    <w:rsid w:val="00F37F3B"/>
    <w:rsid w:val="00F37F5F"/>
    <w:rsid w:val="00F40651"/>
    <w:rsid w:val="00F41137"/>
    <w:rsid w:val="00F419A8"/>
    <w:rsid w:val="00F42A50"/>
    <w:rsid w:val="00F42C21"/>
    <w:rsid w:val="00F43015"/>
    <w:rsid w:val="00F4375D"/>
    <w:rsid w:val="00F4400C"/>
    <w:rsid w:val="00F45595"/>
    <w:rsid w:val="00F45E80"/>
    <w:rsid w:val="00F46922"/>
    <w:rsid w:val="00F46D2D"/>
    <w:rsid w:val="00F46E82"/>
    <w:rsid w:val="00F47031"/>
    <w:rsid w:val="00F47ABA"/>
    <w:rsid w:val="00F47B2E"/>
    <w:rsid w:val="00F47B3F"/>
    <w:rsid w:val="00F50845"/>
    <w:rsid w:val="00F51128"/>
    <w:rsid w:val="00F51815"/>
    <w:rsid w:val="00F520C8"/>
    <w:rsid w:val="00F52339"/>
    <w:rsid w:val="00F5269F"/>
    <w:rsid w:val="00F529AC"/>
    <w:rsid w:val="00F52C8C"/>
    <w:rsid w:val="00F52F3A"/>
    <w:rsid w:val="00F532E8"/>
    <w:rsid w:val="00F53919"/>
    <w:rsid w:val="00F5406A"/>
    <w:rsid w:val="00F54485"/>
    <w:rsid w:val="00F54B59"/>
    <w:rsid w:val="00F55873"/>
    <w:rsid w:val="00F558ED"/>
    <w:rsid w:val="00F55C09"/>
    <w:rsid w:val="00F5737A"/>
    <w:rsid w:val="00F60043"/>
    <w:rsid w:val="00F609F3"/>
    <w:rsid w:val="00F614F8"/>
    <w:rsid w:val="00F61A5C"/>
    <w:rsid w:val="00F6277F"/>
    <w:rsid w:val="00F62CAC"/>
    <w:rsid w:val="00F62E63"/>
    <w:rsid w:val="00F63BE6"/>
    <w:rsid w:val="00F64A59"/>
    <w:rsid w:val="00F65948"/>
    <w:rsid w:val="00F65E1D"/>
    <w:rsid w:val="00F66485"/>
    <w:rsid w:val="00F66588"/>
    <w:rsid w:val="00F66990"/>
    <w:rsid w:val="00F66BF7"/>
    <w:rsid w:val="00F66FA8"/>
    <w:rsid w:val="00F673D8"/>
    <w:rsid w:val="00F6789B"/>
    <w:rsid w:val="00F70648"/>
    <w:rsid w:val="00F707F4"/>
    <w:rsid w:val="00F70EAD"/>
    <w:rsid w:val="00F716B0"/>
    <w:rsid w:val="00F71CF5"/>
    <w:rsid w:val="00F723B0"/>
    <w:rsid w:val="00F73098"/>
    <w:rsid w:val="00F73A06"/>
    <w:rsid w:val="00F755F8"/>
    <w:rsid w:val="00F766B2"/>
    <w:rsid w:val="00F80C10"/>
    <w:rsid w:val="00F80EDC"/>
    <w:rsid w:val="00F83197"/>
    <w:rsid w:val="00F833F3"/>
    <w:rsid w:val="00F840B1"/>
    <w:rsid w:val="00F84C7D"/>
    <w:rsid w:val="00F857FC"/>
    <w:rsid w:val="00F8586F"/>
    <w:rsid w:val="00F86F02"/>
    <w:rsid w:val="00F87DDB"/>
    <w:rsid w:val="00F9094B"/>
    <w:rsid w:val="00F90F95"/>
    <w:rsid w:val="00F910B4"/>
    <w:rsid w:val="00F91321"/>
    <w:rsid w:val="00F9139C"/>
    <w:rsid w:val="00F91866"/>
    <w:rsid w:val="00F91AEB"/>
    <w:rsid w:val="00F91EEF"/>
    <w:rsid w:val="00F929E0"/>
    <w:rsid w:val="00F92CAE"/>
    <w:rsid w:val="00F9370B"/>
    <w:rsid w:val="00F93B65"/>
    <w:rsid w:val="00F9507D"/>
    <w:rsid w:val="00F95201"/>
    <w:rsid w:val="00F95A42"/>
    <w:rsid w:val="00F96062"/>
    <w:rsid w:val="00F96273"/>
    <w:rsid w:val="00F966C8"/>
    <w:rsid w:val="00F9751A"/>
    <w:rsid w:val="00F975BD"/>
    <w:rsid w:val="00F97D5B"/>
    <w:rsid w:val="00FA1332"/>
    <w:rsid w:val="00FA1346"/>
    <w:rsid w:val="00FA145F"/>
    <w:rsid w:val="00FA195D"/>
    <w:rsid w:val="00FA22EB"/>
    <w:rsid w:val="00FA2B7F"/>
    <w:rsid w:val="00FA2DFA"/>
    <w:rsid w:val="00FA399D"/>
    <w:rsid w:val="00FA540B"/>
    <w:rsid w:val="00FA5954"/>
    <w:rsid w:val="00FA640F"/>
    <w:rsid w:val="00FA6B32"/>
    <w:rsid w:val="00FA7019"/>
    <w:rsid w:val="00FA7112"/>
    <w:rsid w:val="00FA76EF"/>
    <w:rsid w:val="00FB02E0"/>
    <w:rsid w:val="00FB0415"/>
    <w:rsid w:val="00FB068C"/>
    <w:rsid w:val="00FB0D68"/>
    <w:rsid w:val="00FB12D0"/>
    <w:rsid w:val="00FB275A"/>
    <w:rsid w:val="00FB348D"/>
    <w:rsid w:val="00FB4A0F"/>
    <w:rsid w:val="00FB4EB3"/>
    <w:rsid w:val="00FB5AEC"/>
    <w:rsid w:val="00FB6E13"/>
    <w:rsid w:val="00FB72DF"/>
    <w:rsid w:val="00FB73BE"/>
    <w:rsid w:val="00FC02BE"/>
    <w:rsid w:val="00FC0C37"/>
    <w:rsid w:val="00FC18E0"/>
    <w:rsid w:val="00FC1B38"/>
    <w:rsid w:val="00FC1D1C"/>
    <w:rsid w:val="00FC1DA5"/>
    <w:rsid w:val="00FC2981"/>
    <w:rsid w:val="00FC3174"/>
    <w:rsid w:val="00FC3F6E"/>
    <w:rsid w:val="00FC4610"/>
    <w:rsid w:val="00FC480B"/>
    <w:rsid w:val="00FC6D62"/>
    <w:rsid w:val="00FC70AA"/>
    <w:rsid w:val="00FC7886"/>
    <w:rsid w:val="00FC798C"/>
    <w:rsid w:val="00FD091B"/>
    <w:rsid w:val="00FD203E"/>
    <w:rsid w:val="00FD2ECE"/>
    <w:rsid w:val="00FD3480"/>
    <w:rsid w:val="00FD474E"/>
    <w:rsid w:val="00FD4F0C"/>
    <w:rsid w:val="00FD556C"/>
    <w:rsid w:val="00FD5AFD"/>
    <w:rsid w:val="00FD5DA0"/>
    <w:rsid w:val="00FD6E3B"/>
    <w:rsid w:val="00FE12CF"/>
    <w:rsid w:val="00FE1F9D"/>
    <w:rsid w:val="00FE2130"/>
    <w:rsid w:val="00FE2279"/>
    <w:rsid w:val="00FE24A3"/>
    <w:rsid w:val="00FE27BE"/>
    <w:rsid w:val="00FE2A3D"/>
    <w:rsid w:val="00FE2D0F"/>
    <w:rsid w:val="00FE3598"/>
    <w:rsid w:val="00FE38D4"/>
    <w:rsid w:val="00FE4137"/>
    <w:rsid w:val="00FE44A2"/>
    <w:rsid w:val="00FE460D"/>
    <w:rsid w:val="00FE6530"/>
    <w:rsid w:val="00FE6C79"/>
    <w:rsid w:val="00FE7231"/>
    <w:rsid w:val="00FE7381"/>
    <w:rsid w:val="00FE7CB1"/>
    <w:rsid w:val="00FF028A"/>
    <w:rsid w:val="00FF07AF"/>
    <w:rsid w:val="00FF14B9"/>
    <w:rsid w:val="00FF182B"/>
    <w:rsid w:val="00FF20A3"/>
    <w:rsid w:val="00FF25A2"/>
    <w:rsid w:val="00FF28AA"/>
    <w:rsid w:val="00FF2DD9"/>
    <w:rsid w:val="00FF42E3"/>
    <w:rsid w:val="00FF47F4"/>
    <w:rsid w:val="00FF64D2"/>
    <w:rsid w:val="00FF67E8"/>
    <w:rsid w:val="00FF6822"/>
    <w:rsid w:val="00FF7518"/>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3318BE"/>
  <w15:docId w15:val="{9F305055-C599-4B17-BA78-EDD69EC6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931"/>
    <w:pPr>
      <w:spacing w:after="0" w:line="240" w:lineRule="auto"/>
      <w:ind w:left="-108" w:right="-108"/>
      <w:jc w:val="both"/>
    </w:pPr>
    <w:rPr>
      <w:rFonts w:ascii="Arial" w:eastAsia="Times New Roman" w:hAnsi="Arial" w:cs="Arial"/>
      <w:color w:val="000000"/>
      <w:sz w:val="18"/>
      <w:szCs w:val="20"/>
    </w:rPr>
  </w:style>
  <w:style w:type="paragraph" w:styleId="Heading1">
    <w:name w:val="heading 1"/>
    <w:aliases w:val="H2,כותרת 1 תו1,כותרת 1 תו תו,כותרת 1 תו תו תו תו תו תו תו תו תו תו תו תו,כותרת 1 תו תו תו תו תו תו תו תו תו תו תו תו תו Char Char Char Char Char Char Char Char Char Char Char Char Char Char Char Char Char Char,Heading 1 תו,Heading 1 תו1"/>
    <w:basedOn w:val="Normal"/>
    <w:next w:val="Normal"/>
    <w:link w:val="Heading1Char"/>
    <w:autoRedefine/>
    <w:rsid w:val="005A788C"/>
    <w:pPr>
      <w:keepNext/>
      <w:tabs>
        <w:tab w:val="left" w:pos="3505"/>
        <w:tab w:val="left" w:pos="3931"/>
        <w:tab w:val="left" w:pos="4781"/>
        <w:tab w:val="left" w:pos="5632"/>
        <w:tab w:val="left" w:pos="6482"/>
        <w:tab w:val="left" w:pos="7333"/>
        <w:tab w:val="left" w:pos="7758"/>
        <w:tab w:val="left" w:pos="8183"/>
      </w:tabs>
      <w:spacing w:before="40" w:after="120" w:line="40" w:lineRule="atLeast"/>
      <w:outlineLvl w:val="0"/>
    </w:pPr>
    <w:rPr>
      <w:rFonts w:asciiTheme="minorBidi" w:hAnsiTheme="minorBidi" w:cstheme="minorBidi"/>
      <w:b/>
      <w:bCs/>
      <w:noProof/>
      <w:color w:val="FF6600"/>
      <w:sz w:val="24"/>
      <w:szCs w:val="24"/>
      <w:lang w:eastAsia="he-IL"/>
    </w:rPr>
  </w:style>
  <w:style w:type="paragraph" w:styleId="Heading2">
    <w:name w:val="heading 2"/>
    <w:aliases w:val="s"/>
    <w:basedOn w:val="Normal"/>
    <w:next w:val="Normal"/>
    <w:link w:val="Heading2Char"/>
    <w:qFormat/>
    <w:rsid w:val="00C85AE8"/>
    <w:pPr>
      <w:tabs>
        <w:tab w:val="left" w:pos="930"/>
      </w:tabs>
      <w:spacing w:after="60" w:line="340" w:lineRule="exact"/>
      <w:outlineLvl w:val="1"/>
    </w:pPr>
    <w:rPr>
      <w:bCs/>
      <w:color w:val="auto"/>
      <w:sz w:val="22"/>
    </w:rPr>
  </w:style>
  <w:style w:type="paragraph" w:styleId="Heading3">
    <w:name w:val="heading 3"/>
    <w:aliases w:val="תת כותרת,כותרת 3 תו1 תו,כותרת 3 תו תו תו,Heading 3 תו תו תו"/>
    <w:basedOn w:val="Normal"/>
    <w:next w:val="Normal"/>
    <w:link w:val="Heading3Char"/>
    <w:autoRedefine/>
    <w:rsid w:val="00582E53"/>
    <w:pPr>
      <w:keepNext/>
      <w:tabs>
        <w:tab w:val="left" w:pos="5140"/>
        <w:tab w:val="left" w:pos="5960"/>
        <w:tab w:val="left" w:pos="6680"/>
        <w:tab w:val="left" w:pos="7360"/>
        <w:tab w:val="left" w:pos="8320"/>
        <w:tab w:val="left" w:pos="9360"/>
      </w:tabs>
      <w:spacing w:before="40" w:after="120" w:line="40" w:lineRule="atLeast"/>
      <w:ind w:left="153" w:hanging="261"/>
      <w:jc w:val="left"/>
      <w:outlineLvl w:val="2"/>
    </w:pPr>
    <w:rPr>
      <w:rFonts w:asciiTheme="minorBidi" w:hAnsiTheme="minorBidi" w:cstheme="minorBidi"/>
      <w:b/>
      <w:bCs/>
      <w:snapToGrid w:val="0"/>
      <w:sz w:val="20"/>
    </w:rPr>
  </w:style>
  <w:style w:type="paragraph" w:styleId="Heading4">
    <w:name w:val="heading 4"/>
    <w:basedOn w:val="Normal"/>
    <w:next w:val="Normal"/>
    <w:link w:val="Heading4Char"/>
    <w:qFormat/>
    <w:rsid w:val="00952EB2"/>
    <w:pPr>
      <w:keepNext/>
      <w:spacing w:line="360" w:lineRule="auto"/>
      <w:ind w:left="2268"/>
      <w:outlineLvl w:val="3"/>
    </w:pPr>
    <w:rPr>
      <w:bCs/>
      <w:snapToGrid w:val="0"/>
      <w:sz w:val="24"/>
      <w:lang w:eastAsia="he-IL"/>
    </w:rPr>
  </w:style>
  <w:style w:type="paragraph" w:styleId="Heading5">
    <w:name w:val="heading 5"/>
    <w:basedOn w:val="Normal"/>
    <w:next w:val="Normal"/>
    <w:link w:val="Heading5Char"/>
    <w:qFormat/>
    <w:rsid w:val="00952EB2"/>
    <w:pPr>
      <w:keepNext/>
      <w:spacing w:line="300" w:lineRule="exact"/>
      <w:ind w:left="2268"/>
      <w:outlineLvl w:val="4"/>
    </w:pPr>
    <w:rPr>
      <w:b/>
      <w:bCs/>
      <w:snapToGrid w:val="0"/>
      <w:lang w:eastAsia="he-IL"/>
    </w:rPr>
  </w:style>
  <w:style w:type="paragraph" w:styleId="Heading6">
    <w:name w:val="heading 6"/>
    <w:basedOn w:val="Normal"/>
    <w:next w:val="Normal"/>
    <w:link w:val="Heading6Char"/>
    <w:qFormat/>
    <w:rsid w:val="00952EB2"/>
    <w:pPr>
      <w:spacing w:before="240" w:after="60"/>
      <w:outlineLvl w:val="5"/>
    </w:pPr>
    <w:rPr>
      <w:rFonts w:cs="Times New Roman"/>
      <w:b/>
      <w:bCs/>
      <w:szCs w:val="22"/>
    </w:rPr>
  </w:style>
  <w:style w:type="paragraph" w:styleId="Heading7">
    <w:name w:val="heading 7"/>
    <w:basedOn w:val="Normal"/>
    <w:next w:val="Normal"/>
    <w:link w:val="Heading7Char"/>
    <w:uiPriority w:val="99"/>
    <w:qFormat/>
    <w:rsid w:val="00952EB2"/>
    <w:pPr>
      <w:keepNext/>
      <w:spacing w:line="320" w:lineRule="exact"/>
      <w:ind w:left="2268"/>
      <w:outlineLvl w:val="6"/>
    </w:pPr>
    <w:rPr>
      <w:snapToGrid w:val="0"/>
      <w:szCs w:val="28"/>
      <w:lang w:eastAsia="he-IL"/>
    </w:rPr>
  </w:style>
  <w:style w:type="paragraph" w:styleId="Heading8">
    <w:name w:val="heading 8"/>
    <w:basedOn w:val="Normal"/>
    <w:next w:val="Normal"/>
    <w:link w:val="Heading8Char"/>
    <w:uiPriority w:val="99"/>
    <w:qFormat/>
    <w:rsid w:val="00952EB2"/>
    <w:pPr>
      <w:spacing w:before="240" w:after="60"/>
      <w:outlineLvl w:val="7"/>
    </w:pPr>
    <w:rPr>
      <w:rFonts w:cs="Times New Roman"/>
      <w:i/>
      <w:iCs/>
      <w:sz w:val="24"/>
    </w:rPr>
  </w:style>
  <w:style w:type="paragraph" w:styleId="Heading9">
    <w:name w:val="heading 9"/>
    <w:basedOn w:val="Normal"/>
    <w:next w:val="Normal"/>
    <w:link w:val="Heading9Char"/>
    <w:uiPriority w:val="99"/>
    <w:qFormat/>
    <w:rsid w:val="00952EB2"/>
    <w:pPr>
      <w:keepNext/>
      <w:spacing w:line="300" w:lineRule="exact"/>
      <w:ind w:left="2268"/>
      <w:outlineLvl w:val="8"/>
    </w:pPr>
    <w:rPr>
      <w:bCs/>
      <w:snapToGrid w:val="0"/>
      <w:u w:val="single"/>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2 Char,כותרת 1 תו1 Char,כותרת 1 תו תו Char,כותרת 1 תו תו תו תו תו תו תו תו תו תו תו תו Char,כותרת 1 תו תו תו תו תו תו תו תו תו תו תו תו תו Char Char Char Char Char Char Char Char Char Char Char Char Char Char Char Char Char Char Char"/>
    <w:basedOn w:val="DefaultParagraphFont"/>
    <w:link w:val="Heading1"/>
    <w:rsid w:val="005A788C"/>
    <w:rPr>
      <w:rFonts w:asciiTheme="minorBidi" w:eastAsia="Times New Roman" w:hAnsiTheme="minorBidi"/>
      <w:b/>
      <w:bCs/>
      <w:noProof/>
      <w:color w:val="FF6600"/>
      <w:sz w:val="24"/>
      <w:szCs w:val="24"/>
      <w:lang w:eastAsia="he-IL"/>
    </w:rPr>
  </w:style>
  <w:style w:type="character" w:customStyle="1" w:styleId="Heading2Char">
    <w:name w:val="Heading 2 Char"/>
    <w:aliases w:val="s Char"/>
    <w:basedOn w:val="DefaultParagraphFont"/>
    <w:link w:val="Heading2"/>
    <w:rsid w:val="00C85AE8"/>
    <w:rPr>
      <w:rFonts w:ascii="Arial" w:eastAsia="Times New Roman" w:hAnsi="Arial" w:cs="Arial"/>
      <w:bCs/>
      <w:szCs w:val="20"/>
    </w:rPr>
  </w:style>
  <w:style w:type="character" w:customStyle="1" w:styleId="Heading3Char">
    <w:name w:val="Heading 3 Char"/>
    <w:aliases w:val="תת כותרת Char,כותרת 3 תו1 תו Char,כותרת 3 תו תו תו Char,Heading 3 תו תו תו Char"/>
    <w:basedOn w:val="DefaultParagraphFont"/>
    <w:link w:val="Heading3"/>
    <w:rsid w:val="00582E53"/>
    <w:rPr>
      <w:rFonts w:asciiTheme="minorBidi" w:eastAsia="Times New Roman" w:hAnsiTheme="minorBidi"/>
      <w:b/>
      <w:bCs/>
      <w:snapToGrid w:val="0"/>
      <w:color w:val="000000"/>
      <w:sz w:val="20"/>
      <w:szCs w:val="20"/>
    </w:rPr>
  </w:style>
  <w:style w:type="character" w:customStyle="1" w:styleId="Heading4Char">
    <w:name w:val="Heading 4 Char"/>
    <w:basedOn w:val="DefaultParagraphFont"/>
    <w:link w:val="Heading4"/>
    <w:rsid w:val="00952EB2"/>
    <w:rPr>
      <w:rFonts w:ascii="Arial" w:eastAsia="Times New Roman" w:hAnsi="Arial" w:cs="Arial"/>
      <w:bCs/>
      <w:snapToGrid w:val="0"/>
      <w:color w:val="000000"/>
      <w:sz w:val="24"/>
      <w:szCs w:val="20"/>
      <w:lang w:eastAsia="he-IL"/>
    </w:rPr>
  </w:style>
  <w:style w:type="character" w:customStyle="1" w:styleId="Heading5Char">
    <w:name w:val="Heading 5 Char"/>
    <w:basedOn w:val="DefaultParagraphFont"/>
    <w:link w:val="Heading5"/>
    <w:rsid w:val="00952EB2"/>
    <w:rPr>
      <w:rFonts w:ascii="Arial" w:eastAsia="Times New Roman" w:hAnsi="Arial" w:cs="Arial"/>
      <w:b/>
      <w:bCs/>
      <w:snapToGrid w:val="0"/>
      <w:color w:val="000000"/>
      <w:sz w:val="18"/>
      <w:szCs w:val="20"/>
      <w:lang w:eastAsia="he-IL"/>
    </w:rPr>
  </w:style>
  <w:style w:type="character" w:customStyle="1" w:styleId="Heading6Char">
    <w:name w:val="Heading 6 Char"/>
    <w:basedOn w:val="DefaultParagraphFont"/>
    <w:link w:val="Heading6"/>
    <w:rsid w:val="00952EB2"/>
    <w:rPr>
      <w:rFonts w:ascii="Arial" w:eastAsia="Times New Roman" w:hAnsi="Arial" w:cs="Times New Roman"/>
      <w:b/>
      <w:bCs/>
      <w:color w:val="000000"/>
      <w:sz w:val="18"/>
    </w:rPr>
  </w:style>
  <w:style w:type="character" w:customStyle="1" w:styleId="Heading7Char">
    <w:name w:val="Heading 7 Char"/>
    <w:basedOn w:val="DefaultParagraphFont"/>
    <w:link w:val="Heading7"/>
    <w:uiPriority w:val="99"/>
    <w:rsid w:val="00952EB2"/>
    <w:rPr>
      <w:rFonts w:ascii="Arial" w:eastAsia="Times New Roman" w:hAnsi="Arial" w:cs="Arial"/>
      <w:snapToGrid w:val="0"/>
      <w:color w:val="000000"/>
      <w:sz w:val="18"/>
      <w:szCs w:val="28"/>
      <w:lang w:eastAsia="he-IL"/>
    </w:rPr>
  </w:style>
  <w:style w:type="character" w:customStyle="1" w:styleId="Heading8Char">
    <w:name w:val="Heading 8 Char"/>
    <w:basedOn w:val="DefaultParagraphFont"/>
    <w:link w:val="Heading8"/>
    <w:uiPriority w:val="99"/>
    <w:rsid w:val="00952EB2"/>
    <w:rPr>
      <w:rFonts w:ascii="Arial" w:eastAsia="Times New Roman" w:hAnsi="Arial" w:cs="Times New Roman"/>
      <w:i/>
      <w:iCs/>
      <w:color w:val="000000"/>
      <w:sz w:val="24"/>
      <w:szCs w:val="20"/>
    </w:rPr>
  </w:style>
  <w:style w:type="character" w:customStyle="1" w:styleId="Heading9Char">
    <w:name w:val="Heading 9 Char"/>
    <w:basedOn w:val="DefaultParagraphFont"/>
    <w:link w:val="Heading9"/>
    <w:uiPriority w:val="99"/>
    <w:rsid w:val="00952EB2"/>
    <w:rPr>
      <w:rFonts w:ascii="Arial" w:eastAsia="Times New Roman" w:hAnsi="Arial" w:cs="Arial"/>
      <w:bCs/>
      <w:snapToGrid w:val="0"/>
      <w:color w:val="000000"/>
      <w:sz w:val="18"/>
      <w:szCs w:val="20"/>
      <w:u w:val="single"/>
      <w:lang w:eastAsia="he-IL"/>
    </w:rPr>
  </w:style>
  <w:style w:type="paragraph" w:customStyle="1" w:styleId="a">
    <w:name w:val="מספור אותיות"/>
    <w:basedOn w:val="Normal"/>
    <w:rsid w:val="00952EB2"/>
    <w:pPr>
      <w:numPr>
        <w:numId w:val="2"/>
      </w:numPr>
      <w:spacing w:before="200"/>
      <w:ind w:right="0"/>
    </w:pPr>
  </w:style>
  <w:style w:type="paragraph" w:styleId="Header">
    <w:name w:val="header"/>
    <w:basedOn w:val="Normal"/>
    <w:link w:val="HeaderChar"/>
    <w:rsid w:val="00952EB2"/>
    <w:pPr>
      <w:tabs>
        <w:tab w:val="center" w:pos="4153"/>
        <w:tab w:val="right" w:pos="8306"/>
      </w:tabs>
    </w:pPr>
  </w:style>
  <w:style w:type="character" w:customStyle="1" w:styleId="HeaderChar">
    <w:name w:val="Header Char"/>
    <w:basedOn w:val="DefaultParagraphFont"/>
    <w:link w:val="Header"/>
    <w:rsid w:val="00952EB2"/>
    <w:rPr>
      <w:rFonts w:ascii="Arial" w:eastAsia="Times New Roman" w:hAnsi="Arial" w:cs="Arial"/>
      <w:color w:val="000000"/>
      <w:sz w:val="18"/>
      <w:szCs w:val="20"/>
    </w:rPr>
  </w:style>
  <w:style w:type="paragraph" w:styleId="Footer">
    <w:name w:val="footer"/>
    <w:basedOn w:val="Normal"/>
    <w:link w:val="FooterChar"/>
    <w:uiPriority w:val="99"/>
    <w:rsid w:val="00952EB2"/>
    <w:pPr>
      <w:tabs>
        <w:tab w:val="center" w:pos="4153"/>
        <w:tab w:val="right" w:pos="8306"/>
      </w:tabs>
    </w:pPr>
  </w:style>
  <w:style w:type="character" w:customStyle="1" w:styleId="FooterChar">
    <w:name w:val="Footer Char"/>
    <w:basedOn w:val="DefaultParagraphFont"/>
    <w:link w:val="Footer"/>
    <w:uiPriority w:val="99"/>
    <w:rsid w:val="00952EB2"/>
    <w:rPr>
      <w:rFonts w:ascii="Arial" w:eastAsia="Times New Roman" w:hAnsi="Arial" w:cs="Arial"/>
      <w:color w:val="000000"/>
      <w:sz w:val="18"/>
      <w:szCs w:val="20"/>
    </w:rPr>
  </w:style>
  <w:style w:type="character" w:styleId="PageNumber">
    <w:name w:val="page number"/>
    <w:basedOn w:val="DefaultParagraphFont"/>
    <w:rsid w:val="00952EB2"/>
  </w:style>
  <w:style w:type="paragraph" w:customStyle="1" w:styleId="a1">
    <w:name w:val="ממוספר"/>
    <w:basedOn w:val="Normal"/>
    <w:uiPriority w:val="99"/>
    <w:rsid w:val="00952EB2"/>
    <w:pPr>
      <w:spacing w:before="200"/>
    </w:pPr>
  </w:style>
  <w:style w:type="paragraph" w:customStyle="1" w:styleId="a0">
    <w:name w:val="א"/>
    <w:basedOn w:val="Normal"/>
    <w:uiPriority w:val="99"/>
    <w:rsid w:val="00952EB2"/>
    <w:pPr>
      <w:numPr>
        <w:numId w:val="1"/>
      </w:numPr>
      <w:spacing w:before="200"/>
    </w:pPr>
  </w:style>
  <w:style w:type="paragraph" w:customStyle="1" w:styleId="a2">
    <w:name w:val="כותרת טבלה"/>
    <w:basedOn w:val="Normal"/>
    <w:link w:val="a3"/>
    <w:autoRedefine/>
    <w:uiPriority w:val="99"/>
    <w:rsid w:val="00952EB2"/>
    <w:pPr>
      <w:tabs>
        <w:tab w:val="left" w:pos="954"/>
        <w:tab w:val="left" w:pos="4340"/>
        <w:tab w:val="left" w:pos="5820"/>
        <w:tab w:val="left" w:pos="7220"/>
        <w:tab w:val="left" w:pos="8220"/>
        <w:tab w:val="left" w:pos="9240"/>
      </w:tabs>
      <w:spacing w:line="340" w:lineRule="exact"/>
    </w:pPr>
    <w:rPr>
      <w:b/>
      <w:bCs/>
      <w:snapToGrid w:val="0"/>
      <w:sz w:val="24"/>
    </w:rPr>
  </w:style>
  <w:style w:type="paragraph" w:styleId="Caption">
    <w:name w:val="caption"/>
    <w:basedOn w:val="Normal"/>
    <w:next w:val="Normal"/>
    <w:uiPriority w:val="99"/>
    <w:qFormat/>
    <w:rsid w:val="00952EB2"/>
    <w:pPr>
      <w:keepNext/>
      <w:numPr>
        <w:ilvl w:val="2"/>
        <w:numId w:val="4"/>
      </w:numPr>
      <w:spacing w:before="60" w:after="60" w:line="240" w:lineRule="atLeast"/>
      <w:ind w:right="0"/>
    </w:pPr>
    <w:rPr>
      <w:noProof/>
      <w:sz w:val="24"/>
      <w:szCs w:val="26"/>
      <w:u w:val="single"/>
      <w:lang w:eastAsia="he-IL"/>
    </w:rPr>
  </w:style>
  <w:style w:type="paragraph" w:customStyle="1" w:styleId="BalloonText1">
    <w:name w:val="Balloon Text1"/>
    <w:basedOn w:val="Normal"/>
    <w:semiHidden/>
    <w:rsid w:val="00952EB2"/>
    <w:rPr>
      <w:rFonts w:ascii="Tahoma" w:hAnsi="Tahoma" w:cs="Tahoma"/>
      <w:sz w:val="16"/>
      <w:szCs w:val="16"/>
    </w:rPr>
  </w:style>
  <w:style w:type="paragraph" w:styleId="FootnoteText">
    <w:name w:val="footnote text"/>
    <w:aliases w:val="VM_Note de bas de page,טקסט הערות שוליים תו,טקסט הערות שוליים תו תו,תו תו תו,טקסט הערות שוליים, תו תו תו"/>
    <w:basedOn w:val="Normal"/>
    <w:link w:val="FootnoteTextChar2"/>
    <w:rsid w:val="00952EB2"/>
    <w:pPr>
      <w:jc w:val="left"/>
    </w:pPr>
    <w:rPr>
      <w:rFonts w:cs="Miriam"/>
      <w:sz w:val="20"/>
    </w:rPr>
  </w:style>
  <w:style w:type="character" w:customStyle="1" w:styleId="FootnoteTextChar2">
    <w:name w:val="Footnote Text Char2"/>
    <w:aliases w:val="VM_Note de bas de page Char,טקסט הערות שוליים תו Char,טקסט הערות שוליים תו תו Char,תו תו תו Char,טקסט הערות שוליים Char, תו תו תו Char"/>
    <w:basedOn w:val="DefaultParagraphFont"/>
    <w:link w:val="FootnoteText"/>
    <w:rsid w:val="00952EB2"/>
    <w:rPr>
      <w:rFonts w:ascii="Arial" w:eastAsia="Times New Roman" w:hAnsi="Arial" w:cs="Miriam"/>
      <w:color w:val="000000"/>
      <w:sz w:val="20"/>
      <w:szCs w:val="20"/>
    </w:rPr>
  </w:style>
  <w:style w:type="character" w:styleId="FootnoteReference">
    <w:name w:val="footnote reference"/>
    <w:aliases w:val="הפנייה להערת שוליים,Footnote Reference + ‏10 נק'"/>
    <w:rsid w:val="00952EB2"/>
    <w:rPr>
      <w:vertAlign w:val="superscript"/>
    </w:rPr>
  </w:style>
  <w:style w:type="paragraph" w:customStyle="1" w:styleId="a4">
    <w:name w:val="ראש"/>
    <w:basedOn w:val="Heading6"/>
    <w:uiPriority w:val="99"/>
    <w:rsid w:val="00952EB2"/>
    <w:pPr>
      <w:keepNext/>
      <w:tabs>
        <w:tab w:val="left" w:pos="7440"/>
        <w:tab w:val="left" w:pos="8720"/>
      </w:tabs>
      <w:spacing w:before="0" w:after="0" w:line="320" w:lineRule="exact"/>
      <w:ind w:hanging="340"/>
    </w:pPr>
    <w:rPr>
      <w:rFonts w:cs="David"/>
      <w:b w:val="0"/>
      <w:bCs w:val="0"/>
      <w:snapToGrid w:val="0"/>
      <w:sz w:val="24"/>
      <w:szCs w:val="20"/>
      <w:lang w:eastAsia="he-IL"/>
    </w:rPr>
  </w:style>
  <w:style w:type="paragraph" w:styleId="Signature">
    <w:name w:val="Signature"/>
    <w:basedOn w:val="Normal"/>
    <w:link w:val="SignatureChar"/>
    <w:rsid w:val="00952EB2"/>
    <w:pPr>
      <w:ind w:left="4252"/>
    </w:pPr>
    <w:rPr>
      <w:sz w:val="24"/>
      <w:lang w:eastAsia="he-IL"/>
    </w:rPr>
  </w:style>
  <w:style w:type="character" w:customStyle="1" w:styleId="SignatureChar">
    <w:name w:val="Signature Char"/>
    <w:basedOn w:val="DefaultParagraphFont"/>
    <w:link w:val="Signature"/>
    <w:rsid w:val="00952EB2"/>
    <w:rPr>
      <w:rFonts w:ascii="Arial" w:eastAsia="Times New Roman" w:hAnsi="Arial" w:cs="Arial"/>
      <w:color w:val="000000"/>
      <w:sz w:val="24"/>
      <w:szCs w:val="20"/>
      <w:lang w:eastAsia="he-IL"/>
    </w:rPr>
  </w:style>
  <w:style w:type="paragraph" w:styleId="NormalWeb">
    <w:name w:val="Normal (Web)"/>
    <w:basedOn w:val="Normal"/>
    <w:uiPriority w:val="99"/>
    <w:rsid w:val="00952EB2"/>
    <w:pPr>
      <w:spacing w:before="100" w:beforeAutospacing="1" w:after="100" w:afterAutospacing="1"/>
      <w:jc w:val="left"/>
    </w:pPr>
    <w:rPr>
      <w:rFonts w:cs="Times New Roman"/>
      <w:sz w:val="24"/>
    </w:rPr>
  </w:style>
  <w:style w:type="paragraph" w:styleId="BlockText">
    <w:name w:val="Block Text"/>
    <w:basedOn w:val="Normal"/>
    <w:uiPriority w:val="99"/>
    <w:rsid w:val="00952EB2"/>
    <w:pPr>
      <w:tabs>
        <w:tab w:val="left" w:pos="4560"/>
        <w:tab w:val="left" w:pos="5480"/>
        <w:tab w:val="left" w:pos="6400"/>
        <w:tab w:val="left" w:pos="7540"/>
        <w:tab w:val="left" w:pos="8500"/>
        <w:tab w:val="left" w:pos="9440"/>
      </w:tabs>
      <w:spacing w:line="300" w:lineRule="exact"/>
      <w:ind w:left="318" w:right="318" w:hanging="318"/>
    </w:pPr>
    <w:rPr>
      <w:snapToGrid w:val="0"/>
      <w:sz w:val="24"/>
      <w:szCs w:val="18"/>
      <w:lang w:eastAsia="he-IL"/>
    </w:rPr>
  </w:style>
  <w:style w:type="paragraph" w:customStyle="1" w:styleId="a5">
    <w:name w:val="כותרת מלל"/>
    <w:basedOn w:val="Normal"/>
    <w:autoRedefine/>
    <w:uiPriority w:val="99"/>
    <w:rsid w:val="00952EB2"/>
    <w:pPr>
      <w:tabs>
        <w:tab w:val="left" w:pos="1946"/>
        <w:tab w:val="left" w:pos="1985"/>
        <w:tab w:val="left" w:pos="7440"/>
        <w:tab w:val="left" w:pos="8720"/>
      </w:tabs>
      <w:spacing w:line="340" w:lineRule="exact"/>
      <w:ind w:left="1474" w:right="1474" w:hanging="340"/>
    </w:pPr>
    <w:rPr>
      <w:rFonts w:cs="OronBlackMF"/>
      <w:snapToGrid w:val="0"/>
      <w:szCs w:val="22"/>
    </w:rPr>
  </w:style>
  <w:style w:type="paragraph" w:customStyle="1" w:styleId="-">
    <w:name w:val="תת-ראשי"/>
    <w:basedOn w:val="Normal"/>
    <w:autoRedefine/>
    <w:uiPriority w:val="99"/>
    <w:rsid w:val="00952EB2"/>
    <w:pPr>
      <w:tabs>
        <w:tab w:val="left" w:pos="2050"/>
        <w:tab w:val="left" w:pos="7440"/>
        <w:tab w:val="left" w:pos="8720"/>
        <w:tab w:val="left" w:pos="9070"/>
      </w:tabs>
      <w:spacing w:before="120" w:after="120" w:line="360" w:lineRule="auto"/>
      <w:ind w:left="2050"/>
    </w:pPr>
    <w:rPr>
      <w:snapToGrid w:val="0"/>
      <w:spacing w:val="10"/>
      <w:sz w:val="24"/>
    </w:rPr>
  </w:style>
  <w:style w:type="paragraph" w:styleId="BodyText">
    <w:name w:val="Body Text"/>
    <w:basedOn w:val="Normal"/>
    <w:link w:val="BodyTextChar"/>
    <w:uiPriority w:val="99"/>
    <w:rsid w:val="00952EB2"/>
    <w:rPr>
      <w:sz w:val="20"/>
    </w:rPr>
  </w:style>
  <w:style w:type="character" w:customStyle="1" w:styleId="BodyTextChar">
    <w:name w:val="Body Text Char"/>
    <w:basedOn w:val="DefaultParagraphFont"/>
    <w:link w:val="BodyText"/>
    <w:uiPriority w:val="99"/>
    <w:rsid w:val="00952EB2"/>
    <w:rPr>
      <w:rFonts w:ascii="Arial" w:eastAsia="Times New Roman" w:hAnsi="Arial" w:cs="Arial"/>
      <w:color w:val="000000"/>
      <w:sz w:val="20"/>
      <w:szCs w:val="20"/>
    </w:rPr>
  </w:style>
  <w:style w:type="paragraph" w:styleId="ListBullet">
    <w:name w:val="List Bullet"/>
    <w:basedOn w:val="Normal"/>
    <w:autoRedefine/>
    <w:rsid w:val="00952EB2"/>
    <w:pPr>
      <w:widowControl w:val="0"/>
      <w:numPr>
        <w:numId w:val="3"/>
      </w:numPr>
      <w:jc w:val="left"/>
    </w:pPr>
    <w:rPr>
      <w:snapToGrid w:val="0"/>
      <w:sz w:val="20"/>
      <w:lang w:eastAsia="he-IL"/>
    </w:rPr>
  </w:style>
  <w:style w:type="paragraph" w:styleId="BodyText2">
    <w:name w:val="Body Text 2"/>
    <w:basedOn w:val="Normal"/>
    <w:link w:val="BodyText2Char"/>
    <w:uiPriority w:val="99"/>
    <w:rsid w:val="00952EB2"/>
    <w:pPr>
      <w:spacing w:line="360" w:lineRule="auto"/>
    </w:pPr>
    <w:rPr>
      <w:color w:val="FF0000"/>
      <w:sz w:val="20"/>
      <w:lang w:eastAsia="he-IL"/>
    </w:rPr>
  </w:style>
  <w:style w:type="character" w:customStyle="1" w:styleId="BodyText2Char">
    <w:name w:val="Body Text 2 Char"/>
    <w:basedOn w:val="DefaultParagraphFont"/>
    <w:link w:val="BodyText2"/>
    <w:uiPriority w:val="99"/>
    <w:rsid w:val="00952EB2"/>
    <w:rPr>
      <w:rFonts w:ascii="Arial" w:eastAsia="Times New Roman" w:hAnsi="Arial" w:cs="Arial"/>
      <w:color w:val="FF0000"/>
      <w:sz w:val="20"/>
      <w:szCs w:val="20"/>
      <w:lang w:eastAsia="he-IL"/>
    </w:rPr>
  </w:style>
  <w:style w:type="paragraph" w:styleId="BodyTextIndent">
    <w:name w:val="Body Text Indent"/>
    <w:basedOn w:val="Normal"/>
    <w:link w:val="BodyTextIndentChar"/>
    <w:uiPriority w:val="99"/>
    <w:rsid w:val="00952EB2"/>
    <w:pPr>
      <w:widowControl w:val="0"/>
      <w:spacing w:line="340" w:lineRule="exact"/>
      <w:ind w:left="2489"/>
    </w:pPr>
    <w:rPr>
      <w:rFonts w:cs="OronMF"/>
      <w:snapToGrid w:val="0"/>
      <w:lang w:eastAsia="he-IL"/>
    </w:rPr>
  </w:style>
  <w:style w:type="character" w:customStyle="1" w:styleId="BodyTextIndentChar">
    <w:name w:val="Body Text Indent Char"/>
    <w:basedOn w:val="DefaultParagraphFont"/>
    <w:link w:val="BodyTextIndent"/>
    <w:uiPriority w:val="99"/>
    <w:rsid w:val="00952EB2"/>
    <w:rPr>
      <w:rFonts w:ascii="Arial" w:eastAsia="Times New Roman" w:hAnsi="Arial" w:cs="OronMF"/>
      <w:snapToGrid w:val="0"/>
      <w:color w:val="000000"/>
      <w:sz w:val="18"/>
      <w:szCs w:val="20"/>
      <w:lang w:eastAsia="he-IL"/>
    </w:rPr>
  </w:style>
  <w:style w:type="paragraph" w:customStyle="1" w:styleId="a6">
    <w:name w:val="כותרת"/>
    <w:basedOn w:val="Normal"/>
    <w:uiPriority w:val="99"/>
    <w:rsid w:val="00952EB2"/>
    <w:pPr>
      <w:spacing w:line="300" w:lineRule="exact"/>
      <w:ind w:left="2268"/>
    </w:pPr>
    <w:rPr>
      <w:rFonts w:cs="OronBlackMF"/>
      <w:snapToGrid w:val="0"/>
      <w:szCs w:val="26"/>
      <w:lang w:eastAsia="he-IL"/>
    </w:rPr>
  </w:style>
  <w:style w:type="paragraph" w:styleId="BodyTextIndent2">
    <w:name w:val="Body Text Indent 2"/>
    <w:basedOn w:val="Normal"/>
    <w:link w:val="BodyTextIndent2Char"/>
    <w:uiPriority w:val="99"/>
    <w:rsid w:val="00952EB2"/>
    <w:pPr>
      <w:overflowPunct w:val="0"/>
      <w:autoSpaceDE w:val="0"/>
      <w:autoSpaceDN w:val="0"/>
      <w:adjustRightInd w:val="0"/>
      <w:spacing w:line="360" w:lineRule="auto"/>
      <w:ind w:firstLine="271"/>
      <w:textAlignment w:val="baseline"/>
    </w:pPr>
    <w:rPr>
      <w:rFonts w:cs="Times New Roman"/>
      <w:sz w:val="24"/>
      <w:lang w:eastAsia="he-IL"/>
    </w:rPr>
  </w:style>
  <w:style w:type="character" w:customStyle="1" w:styleId="BodyTextIndent2Char">
    <w:name w:val="Body Text Indent 2 Char"/>
    <w:basedOn w:val="DefaultParagraphFont"/>
    <w:link w:val="BodyTextIndent2"/>
    <w:uiPriority w:val="99"/>
    <w:rsid w:val="00952EB2"/>
    <w:rPr>
      <w:rFonts w:ascii="Arial" w:eastAsia="Times New Roman" w:hAnsi="Arial" w:cs="Times New Roman"/>
      <w:color w:val="000000"/>
      <w:sz w:val="24"/>
      <w:szCs w:val="20"/>
      <w:lang w:eastAsia="he-IL"/>
    </w:rPr>
  </w:style>
  <w:style w:type="paragraph" w:customStyle="1" w:styleId="a7">
    <w:name w:val="טפחות"/>
    <w:rsid w:val="00952EB2"/>
    <w:pPr>
      <w:spacing w:after="0" w:line="360" w:lineRule="auto"/>
      <w:jc w:val="both"/>
    </w:pPr>
    <w:rPr>
      <w:rFonts w:ascii="Courier New" w:eastAsia="Times New Roman" w:hAnsi="Courier New" w:cs="David"/>
      <w:szCs w:val="24"/>
      <w:lang w:eastAsia="he-IL"/>
    </w:rPr>
  </w:style>
  <w:style w:type="paragraph" w:styleId="BodyTextIndent3">
    <w:name w:val="Body Text Indent 3"/>
    <w:basedOn w:val="Normal"/>
    <w:link w:val="BodyTextIndent3Char"/>
    <w:rsid w:val="00952EB2"/>
    <w:pPr>
      <w:widowControl w:val="0"/>
      <w:spacing w:line="320" w:lineRule="exact"/>
      <w:ind w:left="2268"/>
    </w:pPr>
    <w:rPr>
      <w:rFonts w:cs="OronMF"/>
      <w:b/>
      <w:bCs/>
      <w:snapToGrid w:val="0"/>
      <w:lang w:eastAsia="he-IL"/>
    </w:rPr>
  </w:style>
  <w:style w:type="character" w:customStyle="1" w:styleId="BodyTextIndent3Char">
    <w:name w:val="Body Text Indent 3 Char"/>
    <w:basedOn w:val="DefaultParagraphFont"/>
    <w:link w:val="BodyTextIndent3"/>
    <w:rsid w:val="00952EB2"/>
    <w:rPr>
      <w:rFonts w:ascii="Arial" w:eastAsia="Times New Roman" w:hAnsi="Arial" w:cs="OronMF"/>
      <w:b/>
      <w:bCs/>
      <w:snapToGrid w:val="0"/>
      <w:color w:val="000000"/>
      <w:sz w:val="18"/>
      <w:szCs w:val="20"/>
      <w:lang w:eastAsia="he-IL"/>
    </w:rPr>
  </w:style>
  <w:style w:type="paragraph" w:styleId="BodyText3">
    <w:name w:val="Body Text 3"/>
    <w:basedOn w:val="Normal"/>
    <w:link w:val="BodyText3Char"/>
    <w:uiPriority w:val="99"/>
    <w:rsid w:val="00952EB2"/>
    <w:pPr>
      <w:widowControl w:val="0"/>
      <w:jc w:val="center"/>
    </w:pPr>
    <w:rPr>
      <w:snapToGrid w:val="0"/>
      <w:sz w:val="20"/>
      <w:lang w:eastAsia="he-IL"/>
    </w:rPr>
  </w:style>
  <w:style w:type="character" w:customStyle="1" w:styleId="BodyText3Char">
    <w:name w:val="Body Text 3 Char"/>
    <w:basedOn w:val="DefaultParagraphFont"/>
    <w:link w:val="BodyText3"/>
    <w:uiPriority w:val="99"/>
    <w:rsid w:val="00952EB2"/>
    <w:rPr>
      <w:rFonts w:ascii="Arial" w:eastAsia="Times New Roman" w:hAnsi="Arial" w:cs="Arial"/>
      <w:snapToGrid w:val="0"/>
      <w:color w:val="000000"/>
      <w:sz w:val="20"/>
      <w:szCs w:val="20"/>
      <w:lang w:eastAsia="he-IL"/>
    </w:rPr>
  </w:style>
  <w:style w:type="paragraph" w:customStyle="1" w:styleId="10">
    <w:name w:val="סגנון1"/>
    <w:basedOn w:val="Normal"/>
    <w:autoRedefine/>
    <w:uiPriority w:val="99"/>
    <w:rsid w:val="00952EB2"/>
    <w:pPr>
      <w:tabs>
        <w:tab w:val="left" w:pos="386"/>
      </w:tabs>
      <w:spacing w:line="360" w:lineRule="auto"/>
    </w:pPr>
    <w:rPr>
      <w:sz w:val="24"/>
    </w:rPr>
  </w:style>
  <w:style w:type="paragraph" w:customStyle="1" w:styleId="a8">
    <w:name w:val="ממוספר תו"/>
    <w:basedOn w:val="Normal"/>
    <w:rsid w:val="00952EB2"/>
    <w:pPr>
      <w:spacing w:before="200"/>
    </w:pPr>
    <w:rPr>
      <w:snapToGrid w:val="0"/>
    </w:rPr>
  </w:style>
  <w:style w:type="character" w:customStyle="1" w:styleId="a9">
    <w:name w:val="ממוספר תו תו"/>
    <w:rsid w:val="00952EB2"/>
    <w:rPr>
      <w:rFonts w:cs="David"/>
      <w:snapToGrid w:val="0"/>
      <w:sz w:val="22"/>
      <w:szCs w:val="24"/>
      <w:lang w:val="en-US" w:eastAsia="en-US" w:bidi="he-IL"/>
    </w:rPr>
  </w:style>
  <w:style w:type="paragraph" w:styleId="Title">
    <w:name w:val="Title"/>
    <w:aliases w:val="איות 2"/>
    <w:basedOn w:val="Normal"/>
    <w:link w:val="TitleChar"/>
    <w:uiPriority w:val="99"/>
    <w:rsid w:val="00952EB2"/>
    <w:pPr>
      <w:jc w:val="center"/>
    </w:pPr>
    <w:rPr>
      <w:b/>
      <w:bCs/>
      <w:sz w:val="20"/>
      <w:szCs w:val="32"/>
      <w:u w:val="single"/>
    </w:rPr>
  </w:style>
  <w:style w:type="character" w:customStyle="1" w:styleId="TitleChar">
    <w:name w:val="Title Char"/>
    <w:aliases w:val="איות 2 Char"/>
    <w:basedOn w:val="DefaultParagraphFont"/>
    <w:link w:val="Title"/>
    <w:uiPriority w:val="99"/>
    <w:rsid w:val="00952EB2"/>
    <w:rPr>
      <w:rFonts w:ascii="Arial" w:eastAsia="Times New Roman" w:hAnsi="Arial" w:cs="Arial"/>
      <w:b/>
      <w:bCs/>
      <w:color w:val="000000"/>
      <w:sz w:val="20"/>
      <w:szCs w:val="32"/>
      <w:u w:val="single"/>
    </w:rPr>
  </w:style>
  <w:style w:type="paragraph" w:styleId="EndnoteText">
    <w:name w:val="endnote text"/>
    <w:basedOn w:val="Normal"/>
    <w:link w:val="EndnoteTextChar"/>
    <w:uiPriority w:val="99"/>
    <w:rsid w:val="00952EB2"/>
    <w:rPr>
      <w:sz w:val="20"/>
    </w:rPr>
  </w:style>
  <w:style w:type="character" w:customStyle="1" w:styleId="EndnoteTextChar">
    <w:name w:val="Endnote Text Char"/>
    <w:basedOn w:val="DefaultParagraphFont"/>
    <w:link w:val="EndnoteText"/>
    <w:uiPriority w:val="99"/>
    <w:rsid w:val="00952EB2"/>
    <w:rPr>
      <w:rFonts w:ascii="Arial" w:eastAsia="Times New Roman" w:hAnsi="Arial" w:cs="Arial"/>
      <w:color w:val="000000"/>
      <w:sz w:val="20"/>
      <w:szCs w:val="20"/>
    </w:rPr>
  </w:style>
  <w:style w:type="character" w:styleId="EndnoteReference">
    <w:name w:val="endnote reference"/>
    <w:rsid w:val="00952EB2"/>
    <w:rPr>
      <w:vertAlign w:val="superscript"/>
    </w:rPr>
  </w:style>
  <w:style w:type="table" w:styleId="TableGrid">
    <w:name w:val="Table Grid"/>
    <w:basedOn w:val="TableNormal"/>
    <w:uiPriority w:val="59"/>
    <w:rsid w:val="00952EB2"/>
    <w:pPr>
      <w:widowControl w:val="0"/>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952EB2"/>
    <w:rPr>
      <w:rFonts w:ascii="Tahoma" w:hAnsi="Tahoma" w:cs="Tahoma"/>
      <w:sz w:val="16"/>
      <w:szCs w:val="16"/>
    </w:rPr>
  </w:style>
  <w:style w:type="character" w:customStyle="1" w:styleId="BalloonTextChar">
    <w:name w:val="Balloon Text Char"/>
    <w:basedOn w:val="DefaultParagraphFont"/>
    <w:link w:val="BalloonText"/>
    <w:uiPriority w:val="99"/>
    <w:rsid w:val="00952EB2"/>
    <w:rPr>
      <w:rFonts w:ascii="Tahoma" w:eastAsia="Times New Roman" w:hAnsi="Tahoma" w:cs="Tahoma"/>
      <w:color w:val="000000"/>
      <w:sz w:val="16"/>
      <w:szCs w:val="16"/>
    </w:rPr>
  </w:style>
  <w:style w:type="table" w:styleId="TableList3">
    <w:name w:val="Table List 3"/>
    <w:basedOn w:val="TableNormal"/>
    <w:rsid w:val="00952EB2"/>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Strong">
    <w:name w:val="Strong"/>
    <w:aliases w:val="איות"/>
    <w:rsid w:val="00952EB2"/>
    <w:rPr>
      <w:b/>
      <w:bCs/>
    </w:rPr>
  </w:style>
  <w:style w:type="paragraph" w:customStyle="1" w:styleId="11">
    <w:name w:val="1"/>
    <w:basedOn w:val="Normal"/>
    <w:uiPriority w:val="99"/>
    <w:rsid w:val="00952EB2"/>
    <w:pPr>
      <w:spacing w:after="160" w:line="240" w:lineRule="exact"/>
      <w:jc w:val="left"/>
    </w:pPr>
    <w:rPr>
      <w:rFonts w:ascii="Tahoma" w:hAnsi="Tahoma" w:cs="Times New Roman"/>
      <w:color w:val="auto"/>
      <w:sz w:val="20"/>
      <w:lang w:bidi="ar-SA"/>
    </w:rPr>
  </w:style>
  <w:style w:type="paragraph" w:customStyle="1" w:styleId="12">
    <w:name w:val="תו1"/>
    <w:basedOn w:val="Normal"/>
    <w:uiPriority w:val="99"/>
    <w:rsid w:val="00952EB2"/>
    <w:pPr>
      <w:spacing w:after="160" w:line="240" w:lineRule="exact"/>
      <w:jc w:val="left"/>
    </w:pPr>
    <w:rPr>
      <w:rFonts w:ascii="Tahoma" w:hAnsi="Tahoma" w:cs="Times New Roman"/>
      <w:color w:val="auto"/>
      <w:sz w:val="20"/>
      <w:lang w:bidi="ar-SA"/>
    </w:rPr>
  </w:style>
  <w:style w:type="paragraph" w:customStyle="1" w:styleId="Char">
    <w:name w:val="Char"/>
    <w:basedOn w:val="Normal"/>
    <w:next w:val="Normal"/>
    <w:autoRedefine/>
    <w:rsid w:val="00952EB2"/>
    <w:pPr>
      <w:spacing w:after="160" w:line="240" w:lineRule="exact"/>
      <w:jc w:val="right"/>
    </w:pPr>
    <w:rPr>
      <w:rFonts w:ascii="Tahoma" w:hAnsi="Tahoma"/>
      <w:color w:val="auto"/>
      <w:sz w:val="22"/>
      <w:szCs w:val="24"/>
      <w:lang w:bidi="ar-SA"/>
    </w:rPr>
  </w:style>
  <w:style w:type="paragraph" w:customStyle="1" w:styleId="1">
    <w:name w:val="כות1"/>
    <w:basedOn w:val="Heading1"/>
    <w:next w:val="2"/>
    <w:rsid w:val="00952EB2"/>
    <w:pPr>
      <w:numPr>
        <w:numId w:val="5"/>
      </w:numPr>
      <w:spacing w:line="360" w:lineRule="auto"/>
    </w:pPr>
    <w:rPr>
      <w:rFonts w:ascii="Times New Roman" w:hAnsi="Times New Roman" w:cs="David"/>
      <w:bCs w:val="0"/>
      <w:color w:val="auto"/>
      <w:szCs w:val="28"/>
    </w:rPr>
  </w:style>
  <w:style w:type="paragraph" w:customStyle="1" w:styleId="2">
    <w:name w:val="כות2"/>
    <w:basedOn w:val="Heading2"/>
    <w:link w:val="20"/>
    <w:rsid w:val="00952EB2"/>
    <w:pPr>
      <w:numPr>
        <w:ilvl w:val="3"/>
        <w:numId w:val="5"/>
      </w:numPr>
      <w:spacing w:after="0" w:line="360" w:lineRule="auto"/>
      <w:jc w:val="left"/>
    </w:pPr>
    <w:rPr>
      <w:rFonts w:cs="David"/>
      <w:bCs w:val="0"/>
      <w:iCs/>
      <w:szCs w:val="24"/>
    </w:rPr>
  </w:style>
  <w:style w:type="character" w:customStyle="1" w:styleId="20">
    <w:name w:val="כות2 תו"/>
    <w:link w:val="2"/>
    <w:rsid w:val="00952EB2"/>
    <w:rPr>
      <w:rFonts w:ascii="Arial" w:eastAsia="Times New Roman" w:hAnsi="Arial" w:cs="David"/>
      <w:iCs/>
      <w:szCs w:val="24"/>
    </w:rPr>
  </w:style>
  <w:style w:type="paragraph" w:customStyle="1" w:styleId="3">
    <w:name w:val="כות3"/>
    <w:basedOn w:val="Heading3"/>
    <w:rsid w:val="00952EB2"/>
    <w:pPr>
      <w:numPr>
        <w:ilvl w:val="2"/>
        <w:numId w:val="5"/>
      </w:numPr>
      <w:tabs>
        <w:tab w:val="clear" w:pos="5140"/>
        <w:tab w:val="clear" w:pos="5960"/>
        <w:tab w:val="clear" w:pos="6680"/>
        <w:tab w:val="clear" w:pos="7360"/>
        <w:tab w:val="clear" w:pos="8320"/>
        <w:tab w:val="clear" w:pos="9360"/>
      </w:tabs>
      <w:spacing w:line="360" w:lineRule="auto"/>
    </w:pPr>
    <w:rPr>
      <w:rFonts w:cs="David"/>
      <w:b w:val="0"/>
      <w:bCs w:val="0"/>
      <w:snapToGrid/>
      <w:color w:val="auto"/>
      <w:sz w:val="26"/>
      <w:szCs w:val="24"/>
    </w:rPr>
  </w:style>
  <w:style w:type="paragraph" w:customStyle="1" w:styleId="21">
    <w:name w:val="סגנון2"/>
    <w:basedOn w:val="Normal"/>
    <w:rsid w:val="00952EB2"/>
    <w:pPr>
      <w:ind w:left="567" w:hanging="567"/>
    </w:pPr>
    <w:rPr>
      <w:rFonts w:ascii="Times New Roman" w:hAnsi="Times New Roman" w:cs="David"/>
      <w:color w:val="auto"/>
      <w:sz w:val="20"/>
    </w:rPr>
  </w:style>
  <w:style w:type="paragraph" w:customStyle="1" w:styleId="HeadHatzaotHok">
    <w:name w:val="Head HatzaotHok"/>
    <w:basedOn w:val="Normal"/>
    <w:link w:val="HeadHatzaotHok0"/>
    <w:rsid w:val="00952EB2"/>
    <w:pPr>
      <w:keepNext/>
      <w:keepLines/>
      <w:widowControl w:val="0"/>
      <w:autoSpaceDE w:val="0"/>
      <w:autoSpaceDN w:val="0"/>
      <w:adjustRightInd w:val="0"/>
      <w:snapToGrid w:val="0"/>
      <w:spacing w:before="240" w:line="360" w:lineRule="auto"/>
      <w:ind w:firstLine="340"/>
      <w:jc w:val="center"/>
      <w:textAlignment w:val="center"/>
    </w:pPr>
    <w:rPr>
      <w:rFonts w:cs="David"/>
      <w:b/>
      <w:bCs/>
      <w:spacing w:val="1"/>
      <w:sz w:val="20"/>
      <w:szCs w:val="26"/>
      <w:lang w:eastAsia="ja-JP"/>
    </w:rPr>
  </w:style>
  <w:style w:type="character" w:customStyle="1" w:styleId="HeadHatzaotHok0">
    <w:name w:val="Head HatzaotHok תו"/>
    <w:link w:val="HeadHatzaotHok"/>
    <w:locked/>
    <w:rsid w:val="00952EB2"/>
    <w:rPr>
      <w:rFonts w:ascii="Arial" w:eastAsia="Times New Roman" w:hAnsi="Arial" w:cs="David"/>
      <w:b/>
      <w:bCs/>
      <w:color w:val="000000"/>
      <w:spacing w:val="1"/>
      <w:sz w:val="20"/>
      <w:szCs w:val="26"/>
      <w:lang w:eastAsia="ja-JP"/>
    </w:rPr>
  </w:style>
  <w:style w:type="paragraph" w:customStyle="1" w:styleId="3CharChar">
    <w:name w:val="תו תו3 Char Char"/>
    <w:basedOn w:val="Normal"/>
    <w:rsid w:val="00952EB2"/>
    <w:pPr>
      <w:spacing w:after="160" w:line="240" w:lineRule="exact"/>
      <w:jc w:val="left"/>
    </w:pPr>
    <w:rPr>
      <w:rFonts w:ascii="Tahoma" w:hAnsi="Tahoma" w:cs="Times New Roman"/>
      <w:color w:val="auto"/>
      <w:lang w:bidi="ar-SA"/>
    </w:rPr>
  </w:style>
  <w:style w:type="paragraph" w:styleId="PlainText">
    <w:name w:val="Plain Text"/>
    <w:basedOn w:val="Normal"/>
    <w:link w:val="PlainTextChar"/>
    <w:uiPriority w:val="99"/>
    <w:unhideWhenUsed/>
    <w:rsid w:val="00952EB2"/>
    <w:pPr>
      <w:jc w:val="left"/>
    </w:pPr>
    <w:rPr>
      <w:rFonts w:ascii="David" w:eastAsia="Calibri" w:hAnsi="Calibri" w:cs="David"/>
      <w:color w:val="auto"/>
      <w:sz w:val="22"/>
      <w:szCs w:val="22"/>
    </w:rPr>
  </w:style>
  <w:style w:type="character" w:customStyle="1" w:styleId="PlainTextChar">
    <w:name w:val="Plain Text Char"/>
    <w:basedOn w:val="DefaultParagraphFont"/>
    <w:link w:val="PlainText"/>
    <w:uiPriority w:val="99"/>
    <w:rsid w:val="00952EB2"/>
    <w:rPr>
      <w:rFonts w:ascii="David" w:eastAsia="Calibri" w:hAnsi="Calibri" w:cs="David"/>
    </w:rPr>
  </w:style>
  <w:style w:type="paragraph" w:customStyle="1" w:styleId="aa">
    <w:name w:val="תו"/>
    <w:basedOn w:val="Normal"/>
    <w:uiPriority w:val="99"/>
    <w:rsid w:val="00952EB2"/>
    <w:pPr>
      <w:spacing w:after="160" w:line="240" w:lineRule="exact"/>
      <w:jc w:val="left"/>
    </w:pPr>
    <w:rPr>
      <w:rFonts w:ascii="Tahoma" w:hAnsi="Tahoma" w:cs="Times New Roman"/>
      <w:color w:val="auto"/>
      <w:lang w:bidi="ar-SA"/>
    </w:rPr>
  </w:style>
  <w:style w:type="paragraph" w:customStyle="1" w:styleId="3CharChar0">
    <w:name w:val="תו תו3 Char Char"/>
    <w:basedOn w:val="Normal"/>
    <w:uiPriority w:val="99"/>
    <w:rsid w:val="00952EB2"/>
    <w:pPr>
      <w:spacing w:after="160" w:line="240" w:lineRule="exact"/>
      <w:jc w:val="left"/>
    </w:pPr>
    <w:rPr>
      <w:rFonts w:ascii="Tahoma" w:hAnsi="Tahoma" w:cs="Times New Roman"/>
      <w:color w:val="auto"/>
      <w:lang w:bidi="ar-SA"/>
    </w:rPr>
  </w:style>
  <w:style w:type="paragraph" w:customStyle="1" w:styleId="Char0">
    <w:name w:val="Char"/>
    <w:basedOn w:val="Normal"/>
    <w:next w:val="Normal"/>
    <w:autoRedefine/>
    <w:uiPriority w:val="99"/>
    <w:rsid w:val="00952EB2"/>
    <w:pPr>
      <w:spacing w:after="160" w:line="240" w:lineRule="exact"/>
      <w:jc w:val="right"/>
    </w:pPr>
    <w:rPr>
      <w:rFonts w:ascii="Tahoma" w:hAnsi="Tahoma"/>
      <w:color w:val="auto"/>
      <w:sz w:val="22"/>
      <w:szCs w:val="24"/>
      <w:lang w:bidi="ar-SA"/>
    </w:rPr>
  </w:style>
  <w:style w:type="paragraph" w:customStyle="1" w:styleId="CharCharCharChar">
    <w:name w:val="Char Char תו Char Char תו"/>
    <w:basedOn w:val="Normal"/>
    <w:rsid w:val="00952EB2"/>
    <w:pPr>
      <w:spacing w:before="240" w:after="160" w:line="240" w:lineRule="exact"/>
      <w:jc w:val="left"/>
    </w:pPr>
    <w:rPr>
      <w:rFonts w:ascii="Tahoma" w:hAnsi="Tahoma" w:cs="Tahoma"/>
      <w:color w:val="auto"/>
      <w:lang w:bidi="ar-SA"/>
    </w:rPr>
  </w:style>
  <w:style w:type="paragraph" w:customStyle="1" w:styleId="bullet1">
    <w:name w:val="bullet1"/>
    <w:basedOn w:val="Normal"/>
    <w:rsid w:val="00952EB2"/>
    <w:pPr>
      <w:tabs>
        <w:tab w:val="num" w:pos="1304"/>
      </w:tabs>
      <w:ind w:left="1304" w:hanging="510"/>
      <w:jc w:val="left"/>
    </w:pPr>
    <w:rPr>
      <w:color w:val="auto"/>
      <w:sz w:val="24"/>
      <w:szCs w:val="24"/>
    </w:rPr>
  </w:style>
  <w:style w:type="paragraph" w:customStyle="1" w:styleId="TableBlock">
    <w:name w:val="Table Block"/>
    <w:basedOn w:val="Normal"/>
    <w:rsid w:val="00952EB2"/>
    <w:pPr>
      <w:keepLines/>
      <w:widowControl w:val="0"/>
      <w:tabs>
        <w:tab w:val="left" w:pos="624"/>
        <w:tab w:val="left" w:pos="1247"/>
      </w:tabs>
      <w:autoSpaceDE w:val="0"/>
      <w:autoSpaceDN w:val="0"/>
      <w:adjustRightInd w:val="0"/>
      <w:snapToGrid w:val="0"/>
      <w:spacing w:before="102" w:line="360" w:lineRule="auto"/>
      <w:textAlignment w:val="center"/>
    </w:pPr>
    <w:rPr>
      <w:rFonts w:cs="David"/>
      <w:spacing w:val="1"/>
      <w:sz w:val="20"/>
      <w:szCs w:val="26"/>
      <w:lang w:eastAsia="ja-JP"/>
    </w:rPr>
  </w:style>
  <w:style w:type="paragraph" w:customStyle="1" w:styleId="ab">
    <w:name w:val="תו תו תו תו"/>
    <w:basedOn w:val="Normal"/>
    <w:rsid w:val="00952EB2"/>
    <w:pPr>
      <w:spacing w:after="160" w:line="240" w:lineRule="exact"/>
      <w:jc w:val="left"/>
    </w:pPr>
    <w:rPr>
      <w:rFonts w:ascii="Tahoma" w:hAnsi="Tahoma" w:cs="Times New Roman"/>
      <w:color w:val="auto"/>
      <w:sz w:val="20"/>
      <w:lang w:bidi="ar-SA"/>
    </w:rPr>
  </w:style>
  <w:style w:type="paragraph" w:customStyle="1" w:styleId="ListParagraph1">
    <w:name w:val="List Paragraph1"/>
    <w:basedOn w:val="Normal"/>
    <w:uiPriority w:val="99"/>
    <w:qFormat/>
    <w:rsid w:val="00952EB2"/>
    <w:pPr>
      <w:ind w:left="720"/>
      <w:contextualSpacing/>
    </w:pPr>
    <w:rPr>
      <w:rFonts w:eastAsia="Calibri"/>
    </w:rPr>
  </w:style>
  <w:style w:type="paragraph" w:styleId="ListParagraph">
    <w:name w:val="List Paragraph"/>
    <w:aliases w:val="end,פיסקת רשימה שלי"/>
    <w:basedOn w:val="Normal"/>
    <w:link w:val="ListParagraphChar"/>
    <w:uiPriority w:val="34"/>
    <w:qFormat/>
    <w:rsid w:val="00952EB2"/>
    <w:pPr>
      <w:ind w:left="720"/>
    </w:pPr>
  </w:style>
  <w:style w:type="character" w:styleId="Hyperlink">
    <w:name w:val="Hyperlink"/>
    <w:uiPriority w:val="99"/>
    <w:rsid w:val="00952EB2"/>
    <w:rPr>
      <w:color w:val="0000FF"/>
      <w:u w:val="single"/>
    </w:rPr>
  </w:style>
  <w:style w:type="paragraph" w:customStyle="1" w:styleId="13">
    <w:name w:val="פיסקת רשימה1"/>
    <w:basedOn w:val="Normal"/>
    <w:uiPriority w:val="34"/>
    <w:rsid w:val="00952EB2"/>
    <w:pPr>
      <w:ind w:left="720"/>
      <w:contextualSpacing/>
    </w:pPr>
    <w:rPr>
      <w:rFonts w:eastAsia="Calibri"/>
    </w:rPr>
  </w:style>
  <w:style w:type="character" w:styleId="CommentReference">
    <w:name w:val="annotation reference"/>
    <w:basedOn w:val="DefaultParagraphFont"/>
    <w:uiPriority w:val="99"/>
    <w:unhideWhenUsed/>
    <w:rsid w:val="006A4003"/>
    <w:rPr>
      <w:sz w:val="16"/>
      <w:szCs w:val="16"/>
    </w:rPr>
  </w:style>
  <w:style w:type="paragraph" w:styleId="CommentText">
    <w:name w:val="annotation text"/>
    <w:basedOn w:val="Normal"/>
    <w:link w:val="CommentTextChar"/>
    <w:uiPriority w:val="99"/>
    <w:unhideWhenUsed/>
    <w:rsid w:val="006A4003"/>
    <w:rPr>
      <w:sz w:val="20"/>
    </w:rPr>
  </w:style>
  <w:style w:type="character" w:customStyle="1" w:styleId="CommentTextChar">
    <w:name w:val="Comment Text Char"/>
    <w:basedOn w:val="DefaultParagraphFont"/>
    <w:link w:val="CommentText"/>
    <w:uiPriority w:val="99"/>
    <w:rsid w:val="006A4003"/>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unhideWhenUsed/>
    <w:rsid w:val="006A4003"/>
    <w:rPr>
      <w:b/>
      <w:bCs/>
    </w:rPr>
  </w:style>
  <w:style w:type="character" w:customStyle="1" w:styleId="CommentSubjectChar">
    <w:name w:val="Comment Subject Char"/>
    <w:basedOn w:val="CommentTextChar"/>
    <w:link w:val="CommentSubject"/>
    <w:uiPriority w:val="99"/>
    <w:rsid w:val="006A4003"/>
    <w:rPr>
      <w:rFonts w:ascii="Arial" w:eastAsia="Times New Roman" w:hAnsi="Arial" w:cs="Arial"/>
      <w:b/>
      <w:bCs/>
      <w:color w:val="000000"/>
      <w:sz w:val="20"/>
      <w:szCs w:val="20"/>
    </w:rPr>
  </w:style>
  <w:style w:type="paragraph" w:customStyle="1" w:styleId="ac">
    <w:name w:val="תו תו תו תו תו תו תו תו תו תו תו תו תו תו תו תו תו תו תו תו תו תו תו תו תו תו תו תו תו תו תו תו"/>
    <w:basedOn w:val="Normal"/>
    <w:next w:val="Normal"/>
    <w:autoRedefine/>
    <w:rsid w:val="004269E3"/>
    <w:pPr>
      <w:spacing w:after="160" w:line="240" w:lineRule="exact"/>
      <w:jc w:val="right"/>
    </w:pPr>
    <w:rPr>
      <w:rFonts w:ascii="Tahoma" w:hAnsi="Tahoma"/>
      <w:color w:val="auto"/>
      <w:sz w:val="22"/>
      <w:szCs w:val="24"/>
      <w:lang w:bidi="ar-SA"/>
    </w:rPr>
  </w:style>
  <w:style w:type="paragraph" w:styleId="TOCHeading">
    <w:name w:val="TOC Heading"/>
    <w:basedOn w:val="Heading1"/>
    <w:next w:val="Normal"/>
    <w:uiPriority w:val="39"/>
    <w:unhideWhenUsed/>
    <w:qFormat/>
    <w:rsid w:val="00731FE1"/>
    <w:pPr>
      <w:keepLines/>
      <w:spacing w:before="240" w:line="259" w:lineRule="auto"/>
      <w:outlineLvl w:val="9"/>
    </w:pPr>
    <w:rPr>
      <w:rFonts w:asciiTheme="majorHAnsi" w:eastAsiaTheme="majorEastAsia" w:hAnsiTheme="majorHAnsi" w:cstheme="majorBidi"/>
      <w:bCs w:val="0"/>
      <w:color w:val="2E74B5" w:themeColor="accent1" w:themeShade="BF"/>
      <w:sz w:val="32"/>
      <w:szCs w:val="32"/>
      <w:lang w:bidi="ar-SA"/>
    </w:rPr>
  </w:style>
  <w:style w:type="paragraph" w:styleId="TOC2">
    <w:name w:val="toc 2"/>
    <w:basedOn w:val="Normal"/>
    <w:next w:val="Normal"/>
    <w:autoRedefine/>
    <w:uiPriority w:val="39"/>
    <w:unhideWhenUsed/>
    <w:qFormat/>
    <w:rsid w:val="005B17B0"/>
    <w:pPr>
      <w:pBdr>
        <w:top w:val="single" w:sz="8" w:space="1" w:color="FFFFFF" w:themeColor="background1"/>
        <w:bottom w:val="single" w:sz="8" w:space="1" w:color="FFFFFF" w:themeColor="background1"/>
        <w:between w:val="single" w:sz="8" w:space="1" w:color="FFFFFF" w:themeColor="background1"/>
      </w:pBdr>
      <w:shd w:val="clear" w:color="auto" w:fill="D9D9D9" w:themeFill="background1" w:themeFillShade="D9"/>
      <w:tabs>
        <w:tab w:val="right" w:pos="9582"/>
      </w:tabs>
      <w:spacing w:line="264" w:lineRule="auto"/>
      <w:jc w:val="left"/>
    </w:pPr>
    <w:rPr>
      <w:rFonts w:eastAsiaTheme="minorEastAsia"/>
      <w:noProof/>
      <w:color w:val="auto"/>
      <w:szCs w:val="18"/>
      <w:lang w:bidi="ar-SA"/>
    </w:rPr>
  </w:style>
  <w:style w:type="paragraph" w:styleId="TOC1">
    <w:name w:val="toc 1"/>
    <w:basedOn w:val="a2"/>
    <w:next w:val="Normal"/>
    <w:link w:val="TOC1Char"/>
    <w:autoRedefine/>
    <w:uiPriority w:val="39"/>
    <w:unhideWhenUsed/>
    <w:qFormat/>
    <w:rsid w:val="009045B2"/>
    <w:pPr>
      <w:tabs>
        <w:tab w:val="clear" w:pos="954"/>
        <w:tab w:val="clear" w:pos="4340"/>
        <w:tab w:val="clear" w:pos="5820"/>
        <w:tab w:val="clear" w:pos="7220"/>
        <w:tab w:val="clear" w:pos="8220"/>
        <w:tab w:val="clear" w:pos="9240"/>
        <w:tab w:val="right" w:leader="dot" w:pos="9289"/>
      </w:tabs>
      <w:spacing w:before="40" w:line="40" w:lineRule="atLeast"/>
      <w:jc w:val="left"/>
    </w:pPr>
    <w:rPr>
      <w:rFonts w:asciiTheme="minorBidi" w:eastAsiaTheme="minorEastAsia" w:hAnsiTheme="minorBidi" w:cstheme="minorBidi"/>
      <w:noProof/>
      <w:color w:val="auto"/>
      <w:sz w:val="20"/>
    </w:rPr>
  </w:style>
  <w:style w:type="paragraph" w:styleId="TOC3">
    <w:name w:val="toc 3"/>
    <w:basedOn w:val="Normal"/>
    <w:next w:val="Normal"/>
    <w:autoRedefine/>
    <w:uiPriority w:val="39"/>
    <w:unhideWhenUsed/>
    <w:qFormat/>
    <w:rsid w:val="00127E3A"/>
    <w:pPr>
      <w:shd w:val="clear" w:color="auto" w:fill="D9D9D9" w:themeFill="background1" w:themeFillShade="D9"/>
      <w:tabs>
        <w:tab w:val="left" w:pos="363"/>
        <w:tab w:val="right" w:pos="9582"/>
      </w:tabs>
      <w:spacing w:line="240" w:lineRule="exact"/>
    </w:pPr>
    <w:rPr>
      <w:rFonts w:eastAsiaTheme="minorEastAsia"/>
      <w:noProof/>
      <w:color w:val="auto"/>
      <w:szCs w:val="18"/>
      <w:lang w:bidi="ar-SA"/>
    </w:rPr>
  </w:style>
  <w:style w:type="paragraph" w:styleId="TOC4">
    <w:name w:val="toc 4"/>
    <w:basedOn w:val="Normal"/>
    <w:next w:val="Normal"/>
    <w:autoRedefine/>
    <w:uiPriority w:val="39"/>
    <w:unhideWhenUsed/>
    <w:rsid w:val="00731FE1"/>
    <w:pPr>
      <w:spacing w:after="100" w:line="259" w:lineRule="auto"/>
      <w:ind w:left="660"/>
      <w:jc w:val="left"/>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731FE1"/>
    <w:pPr>
      <w:spacing w:after="100" w:line="259" w:lineRule="auto"/>
      <w:ind w:left="880"/>
      <w:jc w:val="left"/>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731FE1"/>
    <w:pPr>
      <w:spacing w:after="100" w:line="259" w:lineRule="auto"/>
      <w:ind w:left="110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66CAB"/>
    <w:pPr>
      <w:spacing w:after="100" w:line="259" w:lineRule="auto"/>
      <w:ind w:left="7200"/>
      <w:jc w:val="righ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31FE1"/>
    <w:pPr>
      <w:spacing w:after="100" w:line="259" w:lineRule="auto"/>
      <w:ind w:left="154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31FE1"/>
    <w:pPr>
      <w:spacing w:after="100" w:line="259" w:lineRule="auto"/>
      <w:ind w:left="1760"/>
      <w:jc w:val="left"/>
    </w:pPr>
    <w:rPr>
      <w:rFonts w:asciiTheme="minorHAnsi" w:eastAsiaTheme="minorEastAsia" w:hAnsiTheme="minorHAnsi" w:cstheme="minorBidi"/>
      <w:color w:val="auto"/>
      <w:sz w:val="22"/>
      <w:szCs w:val="22"/>
    </w:rPr>
  </w:style>
  <w:style w:type="character" w:customStyle="1" w:styleId="a3">
    <w:name w:val="כותרת טבלה תו"/>
    <w:basedOn w:val="DefaultParagraphFont"/>
    <w:link w:val="a2"/>
    <w:uiPriority w:val="99"/>
    <w:rsid w:val="002A2AAC"/>
    <w:rPr>
      <w:rFonts w:ascii="Arial" w:eastAsia="Times New Roman" w:hAnsi="Arial" w:cs="Arial"/>
      <w:b/>
      <w:bCs/>
      <w:snapToGrid w:val="0"/>
      <w:color w:val="000000"/>
      <w:sz w:val="24"/>
      <w:szCs w:val="20"/>
    </w:rPr>
  </w:style>
  <w:style w:type="character" w:customStyle="1" w:styleId="TOC1Char">
    <w:name w:val="TOC 1 Char"/>
    <w:basedOn w:val="a3"/>
    <w:link w:val="TOC1"/>
    <w:uiPriority w:val="39"/>
    <w:rsid w:val="009045B2"/>
    <w:rPr>
      <w:rFonts w:asciiTheme="minorBidi" w:eastAsiaTheme="minorEastAsia" w:hAnsiTheme="minorBidi" w:cs="Arial"/>
      <w:b/>
      <w:bCs/>
      <w:noProof/>
      <w:snapToGrid w:val="0"/>
      <w:color w:val="000000"/>
      <w:sz w:val="20"/>
      <w:szCs w:val="20"/>
    </w:rPr>
  </w:style>
  <w:style w:type="character" w:styleId="IntenseReference">
    <w:name w:val="Intense Reference"/>
    <w:basedOn w:val="DefaultParagraphFont"/>
    <w:uiPriority w:val="32"/>
    <w:qFormat/>
    <w:rsid w:val="007A5D52"/>
    <w:rPr>
      <w:b/>
      <w:bCs/>
      <w:smallCaps/>
      <w:color w:val="5B9BD5" w:themeColor="accent1"/>
      <w:spacing w:val="5"/>
    </w:rPr>
  </w:style>
  <w:style w:type="paragraph" w:customStyle="1" w:styleId="3-">
    <w:name w:val="3- חדש"/>
    <w:basedOn w:val="Normal"/>
    <w:link w:val="3-0"/>
    <w:rsid w:val="005958ED"/>
    <w:pPr>
      <w:tabs>
        <w:tab w:val="left" w:pos="930"/>
      </w:tabs>
      <w:spacing w:line="340" w:lineRule="exact"/>
    </w:pPr>
    <w:rPr>
      <w:b/>
      <w:bCs/>
      <w:color w:val="FF6600"/>
      <w:sz w:val="22"/>
      <w:szCs w:val="22"/>
    </w:rPr>
  </w:style>
  <w:style w:type="character" w:customStyle="1" w:styleId="3-0">
    <w:name w:val="3- חדש תו"/>
    <w:basedOn w:val="DefaultParagraphFont"/>
    <w:link w:val="3-"/>
    <w:rsid w:val="005958ED"/>
    <w:rPr>
      <w:rFonts w:ascii="Arial" w:eastAsia="Times New Roman" w:hAnsi="Arial" w:cs="Arial"/>
      <w:b/>
      <w:bCs/>
      <w:color w:val="FF6600"/>
    </w:rPr>
  </w:style>
  <w:style w:type="paragraph" w:customStyle="1" w:styleId="ad">
    <w:name w:val="הפניות ידניות"/>
    <w:basedOn w:val="ListParagraph"/>
    <w:link w:val="ae"/>
    <w:rsid w:val="00C85FF1"/>
    <w:pPr>
      <w:tabs>
        <w:tab w:val="left" w:pos="363"/>
      </w:tabs>
      <w:spacing w:line="220" w:lineRule="exact"/>
      <w:ind w:left="0"/>
      <w:contextualSpacing/>
      <w:jc w:val="left"/>
    </w:pPr>
    <w:rPr>
      <w:rFonts w:asciiTheme="minorHAnsi" w:eastAsiaTheme="minorHAnsi" w:hAnsiTheme="minorHAnsi" w:cstheme="minorBidi"/>
      <w:color w:val="auto"/>
      <w:sz w:val="16"/>
      <w:szCs w:val="16"/>
    </w:rPr>
  </w:style>
  <w:style w:type="character" w:customStyle="1" w:styleId="ae">
    <w:name w:val="הפניות ידניות תו"/>
    <w:basedOn w:val="DefaultParagraphFont"/>
    <w:link w:val="ad"/>
    <w:rsid w:val="00C85FF1"/>
    <w:rPr>
      <w:sz w:val="16"/>
      <w:szCs w:val="16"/>
    </w:rPr>
  </w:style>
  <w:style w:type="paragraph" w:customStyle="1" w:styleId="-0">
    <w:name w:val="מקו -"/>
    <w:basedOn w:val="Normal"/>
    <w:link w:val="-1"/>
    <w:rsid w:val="0039328C"/>
    <w:pPr>
      <w:spacing w:line="340" w:lineRule="exact"/>
      <w:ind w:right="570"/>
    </w:pPr>
    <w:rPr>
      <w:spacing w:val="-4"/>
      <w:sz w:val="16"/>
      <w:szCs w:val="18"/>
    </w:rPr>
  </w:style>
  <w:style w:type="character" w:customStyle="1" w:styleId="-1">
    <w:name w:val="מקו - תו"/>
    <w:basedOn w:val="DefaultParagraphFont"/>
    <w:link w:val="-0"/>
    <w:rsid w:val="0039328C"/>
    <w:rPr>
      <w:rFonts w:ascii="Arial" w:eastAsia="Times New Roman" w:hAnsi="Arial" w:cs="Arial"/>
      <w:color w:val="000000"/>
      <w:spacing w:val="-4"/>
      <w:sz w:val="16"/>
      <w:szCs w:val="18"/>
    </w:rPr>
  </w:style>
  <w:style w:type="character" w:customStyle="1" w:styleId="ListParagraphChar">
    <w:name w:val="List Paragraph Char"/>
    <w:aliases w:val="end Char,פיסקת רשימה שלי Char"/>
    <w:basedOn w:val="DefaultParagraphFont"/>
    <w:link w:val="ListParagraph"/>
    <w:uiPriority w:val="34"/>
    <w:locked/>
    <w:rsid w:val="00A944B2"/>
    <w:rPr>
      <w:rFonts w:ascii="Arial" w:eastAsia="Times New Roman" w:hAnsi="Arial" w:cs="Arial"/>
      <w:color w:val="000000"/>
      <w:sz w:val="18"/>
      <w:szCs w:val="20"/>
    </w:rPr>
  </w:style>
  <w:style w:type="table" w:customStyle="1" w:styleId="-11">
    <w:name w:val="רשת בהירה - הדגשה 11"/>
    <w:uiPriority w:val="99"/>
    <w:rsid w:val="005B42AD"/>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af">
    <w:name w:val="תו תו תו תו תו תו תו תו תו תו תו תו תו תו תו תו תו תו תו תו תו תו תו תו תו תו תו תו תו תו תו תו"/>
    <w:basedOn w:val="Normal"/>
    <w:next w:val="Normal"/>
    <w:autoRedefine/>
    <w:uiPriority w:val="99"/>
    <w:rsid w:val="00DD0B58"/>
    <w:pPr>
      <w:spacing w:after="160" w:line="240" w:lineRule="exact"/>
      <w:jc w:val="right"/>
    </w:pPr>
    <w:rPr>
      <w:rFonts w:ascii="Tahoma" w:hAnsi="Tahoma"/>
      <w:color w:val="auto"/>
      <w:sz w:val="22"/>
      <w:szCs w:val="24"/>
      <w:lang w:bidi="ar-SA"/>
    </w:rPr>
  </w:style>
  <w:style w:type="paragraph" w:styleId="Revision">
    <w:name w:val="Revision"/>
    <w:hidden/>
    <w:uiPriority w:val="99"/>
    <w:semiHidden/>
    <w:rsid w:val="006C130E"/>
    <w:pPr>
      <w:spacing w:after="0" w:line="240" w:lineRule="auto"/>
    </w:pPr>
    <w:rPr>
      <w:rFonts w:ascii="Arial" w:eastAsia="Times New Roman" w:hAnsi="Arial" w:cs="Arial"/>
      <w:color w:val="000000"/>
      <w:sz w:val="18"/>
      <w:szCs w:val="20"/>
    </w:rPr>
  </w:style>
  <w:style w:type="paragraph" w:customStyle="1" w:styleId="2-">
    <w:name w:val="2 - חדש"/>
    <w:basedOn w:val="Normal"/>
    <w:link w:val="2-0"/>
    <w:rsid w:val="001F0840"/>
    <w:pPr>
      <w:spacing w:line="340" w:lineRule="exact"/>
      <w:jc w:val="left"/>
    </w:pPr>
    <w:rPr>
      <w:b/>
      <w:bCs/>
      <w:color w:val="FF6600"/>
      <w:sz w:val="24"/>
      <w:szCs w:val="24"/>
    </w:rPr>
  </w:style>
  <w:style w:type="character" w:customStyle="1" w:styleId="2-0">
    <w:name w:val="2 - חדש תו"/>
    <w:basedOn w:val="DefaultParagraphFont"/>
    <w:link w:val="2-"/>
    <w:rsid w:val="001F0840"/>
    <w:rPr>
      <w:rFonts w:ascii="Arial" w:eastAsia="Times New Roman" w:hAnsi="Arial" w:cs="Arial"/>
      <w:b/>
      <w:bCs/>
      <w:color w:val="FF6600"/>
      <w:sz w:val="24"/>
      <w:szCs w:val="24"/>
    </w:rPr>
  </w:style>
  <w:style w:type="paragraph" w:customStyle="1" w:styleId="12-">
    <w:name w:val="12 - חדש לפחות"/>
    <w:basedOn w:val="Heading1"/>
    <w:rsid w:val="00C94C45"/>
    <w:pPr>
      <w:spacing w:after="0"/>
    </w:pPr>
  </w:style>
  <w:style w:type="paragraph" w:customStyle="1" w:styleId="2-2">
    <w:name w:val="כותרת 2 - לפחות 2"/>
    <w:basedOn w:val="Normal"/>
    <w:autoRedefine/>
    <w:rsid w:val="00B17964"/>
    <w:pPr>
      <w:spacing w:before="120" w:after="80" w:line="40" w:lineRule="atLeast"/>
    </w:pPr>
    <w:rPr>
      <w:b/>
      <w:bCs/>
      <w:sz w:val="22"/>
      <w:szCs w:val="22"/>
    </w:rPr>
  </w:style>
  <w:style w:type="table" w:customStyle="1" w:styleId="4">
    <w:name w:val="טבלת רשת4"/>
    <w:basedOn w:val="TableNormal"/>
    <w:next w:val="TableGrid"/>
    <w:uiPriority w:val="59"/>
    <w:rsid w:val="00C72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unhideWhenUsed/>
    <w:rsid w:val="00981C32"/>
    <w:pPr>
      <w:ind w:left="180" w:hanging="180"/>
      <w:jc w:val="left"/>
    </w:pPr>
    <w:rPr>
      <w:rFonts w:asciiTheme="minorHAnsi" w:hAnsiTheme="minorHAnsi" w:cs="Times New Roman"/>
      <w:szCs w:val="18"/>
    </w:rPr>
  </w:style>
  <w:style w:type="paragraph" w:styleId="Index2">
    <w:name w:val="index 2"/>
    <w:basedOn w:val="Normal"/>
    <w:next w:val="Normal"/>
    <w:autoRedefine/>
    <w:uiPriority w:val="99"/>
    <w:unhideWhenUsed/>
    <w:rsid w:val="007D1F37"/>
    <w:pPr>
      <w:ind w:left="360" w:hanging="180"/>
      <w:jc w:val="left"/>
    </w:pPr>
    <w:rPr>
      <w:rFonts w:asciiTheme="minorHAnsi" w:hAnsiTheme="minorHAnsi" w:cs="Times New Roman"/>
      <w:szCs w:val="18"/>
    </w:rPr>
  </w:style>
  <w:style w:type="paragraph" w:styleId="Index3">
    <w:name w:val="index 3"/>
    <w:basedOn w:val="Normal"/>
    <w:next w:val="Normal"/>
    <w:autoRedefine/>
    <w:uiPriority w:val="99"/>
    <w:unhideWhenUsed/>
    <w:rsid w:val="007D1F37"/>
    <w:pPr>
      <w:ind w:left="540" w:hanging="180"/>
      <w:jc w:val="left"/>
    </w:pPr>
    <w:rPr>
      <w:rFonts w:asciiTheme="minorHAnsi" w:hAnsiTheme="minorHAnsi" w:cs="Times New Roman"/>
      <w:szCs w:val="18"/>
    </w:rPr>
  </w:style>
  <w:style w:type="paragraph" w:styleId="Index4">
    <w:name w:val="index 4"/>
    <w:basedOn w:val="Normal"/>
    <w:next w:val="Normal"/>
    <w:autoRedefine/>
    <w:uiPriority w:val="99"/>
    <w:unhideWhenUsed/>
    <w:rsid w:val="007D1F37"/>
    <w:pPr>
      <w:ind w:left="720" w:hanging="180"/>
      <w:jc w:val="left"/>
    </w:pPr>
    <w:rPr>
      <w:rFonts w:asciiTheme="minorHAnsi" w:hAnsiTheme="minorHAnsi" w:cs="Times New Roman"/>
      <w:szCs w:val="18"/>
    </w:rPr>
  </w:style>
  <w:style w:type="paragraph" w:styleId="Index5">
    <w:name w:val="index 5"/>
    <w:basedOn w:val="Normal"/>
    <w:next w:val="Normal"/>
    <w:autoRedefine/>
    <w:uiPriority w:val="99"/>
    <w:unhideWhenUsed/>
    <w:rsid w:val="007D1F37"/>
    <w:pPr>
      <w:ind w:left="900" w:hanging="180"/>
      <w:jc w:val="left"/>
    </w:pPr>
    <w:rPr>
      <w:rFonts w:asciiTheme="minorHAnsi" w:hAnsiTheme="minorHAnsi" w:cs="Times New Roman"/>
      <w:szCs w:val="18"/>
    </w:rPr>
  </w:style>
  <w:style w:type="paragraph" w:styleId="Index6">
    <w:name w:val="index 6"/>
    <w:basedOn w:val="Normal"/>
    <w:next w:val="Normal"/>
    <w:autoRedefine/>
    <w:uiPriority w:val="99"/>
    <w:unhideWhenUsed/>
    <w:rsid w:val="007D1F37"/>
    <w:pPr>
      <w:ind w:left="1080" w:hanging="180"/>
      <w:jc w:val="left"/>
    </w:pPr>
    <w:rPr>
      <w:rFonts w:asciiTheme="minorHAnsi" w:hAnsiTheme="minorHAnsi" w:cs="Times New Roman"/>
      <w:szCs w:val="18"/>
    </w:rPr>
  </w:style>
  <w:style w:type="paragraph" w:styleId="Index7">
    <w:name w:val="index 7"/>
    <w:basedOn w:val="Normal"/>
    <w:next w:val="Normal"/>
    <w:autoRedefine/>
    <w:uiPriority w:val="99"/>
    <w:unhideWhenUsed/>
    <w:rsid w:val="007D1F37"/>
    <w:pPr>
      <w:ind w:left="1260" w:hanging="180"/>
      <w:jc w:val="left"/>
    </w:pPr>
    <w:rPr>
      <w:rFonts w:asciiTheme="minorHAnsi" w:hAnsiTheme="minorHAnsi" w:cs="Times New Roman"/>
      <w:szCs w:val="18"/>
    </w:rPr>
  </w:style>
  <w:style w:type="paragraph" w:styleId="Index8">
    <w:name w:val="index 8"/>
    <w:basedOn w:val="Normal"/>
    <w:next w:val="Normal"/>
    <w:autoRedefine/>
    <w:uiPriority w:val="99"/>
    <w:unhideWhenUsed/>
    <w:rsid w:val="007D1F37"/>
    <w:pPr>
      <w:ind w:left="1440" w:hanging="180"/>
      <w:jc w:val="left"/>
    </w:pPr>
    <w:rPr>
      <w:rFonts w:asciiTheme="minorHAnsi" w:hAnsiTheme="minorHAnsi" w:cs="Times New Roman"/>
      <w:szCs w:val="18"/>
    </w:rPr>
  </w:style>
  <w:style w:type="paragraph" w:styleId="Index9">
    <w:name w:val="index 9"/>
    <w:basedOn w:val="Normal"/>
    <w:next w:val="Normal"/>
    <w:autoRedefine/>
    <w:uiPriority w:val="99"/>
    <w:unhideWhenUsed/>
    <w:rsid w:val="007D1F37"/>
    <w:pPr>
      <w:ind w:left="1620" w:hanging="180"/>
      <w:jc w:val="left"/>
    </w:pPr>
    <w:rPr>
      <w:rFonts w:asciiTheme="minorHAnsi" w:hAnsiTheme="minorHAnsi" w:cs="Times New Roman"/>
      <w:szCs w:val="18"/>
    </w:rPr>
  </w:style>
  <w:style w:type="paragraph" w:styleId="IndexHeading">
    <w:name w:val="index heading"/>
    <w:basedOn w:val="Normal"/>
    <w:next w:val="Index1"/>
    <w:uiPriority w:val="99"/>
    <w:unhideWhenUsed/>
    <w:rsid w:val="007D1F37"/>
    <w:pPr>
      <w:spacing w:before="240" w:after="120"/>
      <w:ind w:left="140"/>
      <w:jc w:val="left"/>
    </w:pPr>
    <w:rPr>
      <w:rFonts w:asciiTheme="majorHAnsi" w:hAnsiTheme="majorHAnsi" w:cs="Times New Roman"/>
      <w:b/>
      <w:bCs/>
      <w:sz w:val="28"/>
      <w:szCs w:val="28"/>
    </w:rPr>
  </w:style>
  <w:style w:type="paragraph" w:styleId="NoSpacing">
    <w:name w:val="No Spacing"/>
    <w:uiPriority w:val="1"/>
    <w:qFormat/>
    <w:rsid w:val="00B04CB7"/>
    <w:pPr>
      <w:spacing w:after="0" w:line="240" w:lineRule="auto"/>
      <w:jc w:val="both"/>
    </w:pPr>
    <w:rPr>
      <w:rFonts w:ascii="Arial" w:eastAsia="Times New Roman" w:hAnsi="Arial" w:cs="Arial"/>
      <w:color w:val="000000"/>
      <w:sz w:val="18"/>
      <w:szCs w:val="20"/>
    </w:rPr>
  </w:style>
  <w:style w:type="numbering" w:customStyle="1" w:styleId="14">
    <w:name w:val="ללא רשימה1"/>
    <w:next w:val="NoList"/>
    <w:semiHidden/>
    <w:rsid w:val="00672A56"/>
  </w:style>
  <w:style w:type="paragraph" w:customStyle="1" w:styleId="af0">
    <w:name w:val="סגנון"/>
    <w:basedOn w:val="Normal"/>
    <w:rsid w:val="00672A56"/>
    <w:pPr>
      <w:spacing w:after="160" w:line="240" w:lineRule="exact"/>
      <w:jc w:val="left"/>
    </w:pPr>
    <w:rPr>
      <w:rFonts w:ascii="Tahoma" w:hAnsi="Tahoma" w:cs="Times New Roman"/>
      <w:color w:val="auto"/>
      <w:sz w:val="20"/>
      <w:lang w:bidi="ar-SA"/>
    </w:rPr>
  </w:style>
  <w:style w:type="paragraph" w:customStyle="1" w:styleId="130">
    <w:name w:val="13"/>
    <w:rsid w:val="00672A56"/>
    <w:pPr>
      <w:widowControl w:val="0"/>
      <w:spacing w:after="0" w:line="240" w:lineRule="auto"/>
    </w:pPr>
    <w:rPr>
      <w:rFonts w:ascii="Times New Roman" w:eastAsia="Times New Roman" w:hAnsi="Times New Roman" w:cs="Miriam"/>
      <w:sz w:val="20"/>
      <w:szCs w:val="20"/>
    </w:rPr>
  </w:style>
  <w:style w:type="paragraph" w:customStyle="1" w:styleId="6">
    <w:name w:val="תו6"/>
    <w:basedOn w:val="Normal"/>
    <w:rsid w:val="00672A56"/>
    <w:pPr>
      <w:spacing w:after="160" w:line="240" w:lineRule="exact"/>
      <w:jc w:val="left"/>
    </w:pPr>
    <w:rPr>
      <w:rFonts w:ascii="Tahoma" w:hAnsi="Tahoma" w:cs="Times New Roman"/>
      <w:color w:val="auto"/>
      <w:sz w:val="20"/>
      <w:lang w:bidi="ar-SA"/>
    </w:rPr>
  </w:style>
  <w:style w:type="paragraph" w:customStyle="1" w:styleId="Char6">
    <w:name w:val="Char6"/>
    <w:basedOn w:val="Normal"/>
    <w:next w:val="Normal"/>
    <w:autoRedefine/>
    <w:rsid w:val="00672A56"/>
    <w:pPr>
      <w:spacing w:after="120" w:line="340" w:lineRule="exact"/>
      <w:jc w:val="left"/>
    </w:pPr>
    <w:rPr>
      <w:rFonts w:ascii="Tahoma" w:hAnsi="Tahoma"/>
      <w:b/>
      <w:bCs/>
      <w:color w:val="auto"/>
      <w:sz w:val="24"/>
      <w:szCs w:val="24"/>
    </w:rPr>
  </w:style>
  <w:style w:type="paragraph" w:customStyle="1" w:styleId="3CharChar6">
    <w:name w:val="תו תו3 Char Char6"/>
    <w:basedOn w:val="Normal"/>
    <w:rsid w:val="00672A56"/>
    <w:pPr>
      <w:spacing w:after="160" w:line="240" w:lineRule="exact"/>
      <w:jc w:val="left"/>
    </w:pPr>
    <w:rPr>
      <w:rFonts w:ascii="Tahoma" w:hAnsi="Tahoma" w:cs="Times New Roman"/>
      <w:color w:val="auto"/>
      <w:lang w:bidi="ar-SA"/>
    </w:rPr>
  </w:style>
  <w:style w:type="paragraph" w:customStyle="1" w:styleId="40">
    <w:name w:val="תו תו תו תו תו תו תו תו תו תו תו תו תו תו תו תו תו תו תו תו תו תו תו תו תו תו תו תו תו תו תו תו4"/>
    <w:basedOn w:val="Normal"/>
    <w:next w:val="Normal"/>
    <w:autoRedefine/>
    <w:rsid w:val="00672A56"/>
    <w:pPr>
      <w:spacing w:after="160" w:line="240" w:lineRule="exact"/>
      <w:jc w:val="right"/>
    </w:pPr>
    <w:rPr>
      <w:rFonts w:ascii="Tahoma" w:hAnsi="Tahoma"/>
      <w:color w:val="auto"/>
      <w:sz w:val="22"/>
      <w:szCs w:val="24"/>
      <w:lang w:bidi="ar-SA"/>
    </w:rPr>
  </w:style>
  <w:style w:type="numbering" w:customStyle="1" w:styleId="22">
    <w:name w:val="ללא רשימה2"/>
    <w:next w:val="NoList"/>
    <w:semiHidden/>
    <w:rsid w:val="00672A56"/>
  </w:style>
  <w:style w:type="paragraph" w:customStyle="1" w:styleId="120">
    <w:name w:val="12"/>
    <w:rsid w:val="00672A56"/>
    <w:pPr>
      <w:widowControl w:val="0"/>
      <w:spacing w:after="0" w:line="240" w:lineRule="auto"/>
    </w:pPr>
    <w:rPr>
      <w:rFonts w:ascii="Times New Roman" w:eastAsia="Times New Roman" w:hAnsi="Times New Roman" w:cs="Miriam"/>
      <w:sz w:val="20"/>
      <w:szCs w:val="20"/>
    </w:rPr>
  </w:style>
  <w:style w:type="table" w:customStyle="1" w:styleId="31">
    <w:name w:val="רשימה בטבלה 31"/>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5">
    <w:name w:val="תו5"/>
    <w:basedOn w:val="Normal"/>
    <w:rsid w:val="00672A56"/>
    <w:pPr>
      <w:spacing w:after="160" w:line="240" w:lineRule="exact"/>
      <w:jc w:val="left"/>
    </w:pPr>
    <w:rPr>
      <w:rFonts w:ascii="Tahoma" w:hAnsi="Tahoma" w:cs="Times New Roman"/>
      <w:color w:val="auto"/>
      <w:sz w:val="20"/>
      <w:lang w:bidi="ar-SA"/>
    </w:rPr>
  </w:style>
  <w:style w:type="paragraph" w:customStyle="1" w:styleId="Char5">
    <w:name w:val="Char5"/>
    <w:basedOn w:val="Normal"/>
    <w:next w:val="Normal"/>
    <w:autoRedefine/>
    <w:rsid w:val="00672A56"/>
    <w:pPr>
      <w:spacing w:after="120" w:line="340" w:lineRule="exact"/>
      <w:jc w:val="left"/>
    </w:pPr>
    <w:rPr>
      <w:rFonts w:ascii="Tahoma" w:hAnsi="Tahoma"/>
      <w:b/>
      <w:bCs/>
      <w:color w:val="auto"/>
      <w:sz w:val="24"/>
      <w:szCs w:val="24"/>
    </w:rPr>
  </w:style>
  <w:style w:type="paragraph" w:customStyle="1" w:styleId="3CharChar5">
    <w:name w:val="תו תו3 Char Char5"/>
    <w:basedOn w:val="Normal"/>
    <w:rsid w:val="00672A56"/>
    <w:pPr>
      <w:spacing w:after="160" w:line="240" w:lineRule="exact"/>
      <w:jc w:val="left"/>
    </w:pPr>
    <w:rPr>
      <w:rFonts w:ascii="Tahoma" w:hAnsi="Tahoma" w:cs="Times New Roman"/>
      <w:color w:val="auto"/>
      <w:lang w:bidi="ar-SA"/>
    </w:rPr>
  </w:style>
  <w:style w:type="paragraph" w:customStyle="1" w:styleId="30">
    <w:name w:val="תו תו תו תו תו תו תו תו תו תו תו תו תו תו תו תו תו תו תו תו תו תו תו תו תו תו תו תו תו תו תו תו3"/>
    <w:basedOn w:val="Normal"/>
    <w:next w:val="Normal"/>
    <w:autoRedefine/>
    <w:rsid w:val="00672A56"/>
    <w:pPr>
      <w:spacing w:after="160" w:line="240" w:lineRule="exact"/>
      <w:jc w:val="right"/>
    </w:pPr>
    <w:rPr>
      <w:rFonts w:ascii="Tahoma" w:hAnsi="Tahoma"/>
      <w:color w:val="auto"/>
      <w:sz w:val="22"/>
      <w:szCs w:val="24"/>
      <w:lang w:bidi="ar-SA"/>
    </w:rPr>
  </w:style>
  <w:style w:type="numbering" w:customStyle="1" w:styleId="32">
    <w:name w:val="ללא רשימה3"/>
    <w:next w:val="NoList"/>
    <w:semiHidden/>
    <w:rsid w:val="00672A56"/>
  </w:style>
  <w:style w:type="paragraph" w:customStyle="1" w:styleId="110">
    <w:name w:val="11"/>
    <w:rsid w:val="00672A56"/>
    <w:pPr>
      <w:widowControl w:val="0"/>
      <w:spacing w:after="0" w:line="240" w:lineRule="auto"/>
    </w:pPr>
    <w:rPr>
      <w:rFonts w:ascii="Times New Roman" w:eastAsia="Times New Roman" w:hAnsi="Times New Roman" w:cs="Miriam"/>
      <w:sz w:val="20"/>
      <w:szCs w:val="20"/>
    </w:rPr>
  </w:style>
  <w:style w:type="table" w:customStyle="1" w:styleId="320">
    <w:name w:val="רשימה בטבלה 32"/>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41">
    <w:name w:val="תו4"/>
    <w:basedOn w:val="Normal"/>
    <w:rsid w:val="00672A56"/>
    <w:pPr>
      <w:spacing w:after="160" w:line="240" w:lineRule="exact"/>
      <w:jc w:val="left"/>
    </w:pPr>
    <w:rPr>
      <w:rFonts w:ascii="Tahoma" w:hAnsi="Tahoma" w:cs="Times New Roman"/>
      <w:color w:val="auto"/>
      <w:sz w:val="20"/>
      <w:lang w:bidi="ar-SA"/>
    </w:rPr>
  </w:style>
  <w:style w:type="paragraph" w:customStyle="1" w:styleId="Char4">
    <w:name w:val="Char4"/>
    <w:basedOn w:val="Normal"/>
    <w:next w:val="Normal"/>
    <w:autoRedefine/>
    <w:rsid w:val="00672A56"/>
    <w:pPr>
      <w:spacing w:after="120" w:line="340" w:lineRule="exact"/>
      <w:jc w:val="left"/>
    </w:pPr>
    <w:rPr>
      <w:rFonts w:ascii="Tahoma" w:hAnsi="Tahoma"/>
      <w:b/>
      <w:bCs/>
      <w:color w:val="auto"/>
      <w:sz w:val="24"/>
      <w:szCs w:val="24"/>
    </w:rPr>
  </w:style>
  <w:style w:type="paragraph" w:customStyle="1" w:styleId="3CharChar4">
    <w:name w:val="תו תו3 Char Char4"/>
    <w:basedOn w:val="Normal"/>
    <w:rsid w:val="00672A56"/>
    <w:pPr>
      <w:spacing w:after="160" w:line="240" w:lineRule="exact"/>
      <w:jc w:val="left"/>
    </w:pPr>
    <w:rPr>
      <w:rFonts w:ascii="Tahoma" w:hAnsi="Tahoma" w:cs="Times New Roman"/>
      <w:color w:val="auto"/>
      <w:lang w:bidi="ar-SA"/>
    </w:rPr>
  </w:style>
  <w:style w:type="paragraph" w:customStyle="1" w:styleId="23">
    <w:name w:val="תו תו תו תו תו תו תו תו תו תו תו תו תו תו תו תו תו תו תו תו תו תו תו תו תו תו תו תו תו תו תו תו2"/>
    <w:basedOn w:val="Normal"/>
    <w:next w:val="Normal"/>
    <w:autoRedefine/>
    <w:rsid w:val="00672A56"/>
    <w:pPr>
      <w:spacing w:after="160" w:line="240" w:lineRule="exact"/>
      <w:jc w:val="right"/>
    </w:pPr>
    <w:rPr>
      <w:rFonts w:ascii="Tahoma" w:hAnsi="Tahoma"/>
      <w:color w:val="auto"/>
      <w:sz w:val="22"/>
      <w:szCs w:val="24"/>
      <w:lang w:bidi="ar-SA"/>
    </w:rPr>
  </w:style>
  <w:style w:type="paragraph" w:styleId="Subtitle">
    <w:name w:val="Subtitle"/>
    <w:basedOn w:val="Normal"/>
    <w:next w:val="Normal"/>
    <w:link w:val="SubtitleChar"/>
    <w:uiPriority w:val="99"/>
    <w:qFormat/>
    <w:rsid w:val="00672A56"/>
    <w:pPr>
      <w:numPr>
        <w:ilvl w:val="1"/>
      </w:numPr>
      <w:spacing w:after="160" w:line="264" w:lineRule="auto"/>
      <w:ind w:left="-108"/>
      <w:jc w:val="left"/>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672A56"/>
    <w:rPr>
      <w:rFonts w:eastAsiaTheme="minorEastAsia"/>
      <w:color w:val="5A5A5A" w:themeColor="text1" w:themeTint="A5"/>
      <w:spacing w:val="15"/>
    </w:rPr>
  </w:style>
  <w:style w:type="numbering" w:customStyle="1" w:styleId="42">
    <w:name w:val="ללא רשימה4"/>
    <w:next w:val="NoList"/>
    <w:uiPriority w:val="99"/>
    <w:semiHidden/>
    <w:unhideWhenUsed/>
    <w:rsid w:val="00672A56"/>
  </w:style>
  <w:style w:type="character" w:customStyle="1" w:styleId="210">
    <w:name w:val="כותרת 2 תו1"/>
    <w:aliases w:val="כותרת 2 תו תו,s תו,Heading 2 תו1"/>
    <w:basedOn w:val="DefaultParagraphFont"/>
    <w:rsid w:val="00672A56"/>
    <w:rPr>
      <w:rFonts w:ascii="Arial" w:eastAsia="Times New Roman" w:hAnsi="Arial" w:cs="Arial"/>
      <w:bCs/>
      <w:color w:val="FF6600"/>
    </w:rPr>
  </w:style>
  <w:style w:type="table" w:customStyle="1" w:styleId="15">
    <w:name w:val="רשת טבלה1"/>
    <w:basedOn w:val="TableNormal"/>
    <w:next w:val="TableGrid"/>
    <w:rsid w:val="00672A56"/>
    <w:pPr>
      <w:widowControl w:val="0"/>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רשימה בטבלה 33"/>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3CharChar1">
    <w:name w:val="תו תו3 Char Char1"/>
    <w:basedOn w:val="Normal"/>
    <w:uiPriority w:val="99"/>
    <w:rsid w:val="00672A56"/>
    <w:pPr>
      <w:spacing w:after="160" w:line="240" w:lineRule="exact"/>
      <w:jc w:val="left"/>
    </w:pPr>
    <w:rPr>
      <w:rFonts w:ascii="Tahoma" w:hAnsi="Tahoma" w:cs="Times New Roman"/>
      <w:color w:val="auto"/>
      <w:lang w:bidi="ar-SA"/>
    </w:rPr>
  </w:style>
  <w:style w:type="paragraph" w:customStyle="1" w:styleId="Char1">
    <w:name w:val="Char1"/>
    <w:basedOn w:val="Normal"/>
    <w:next w:val="Normal"/>
    <w:autoRedefine/>
    <w:uiPriority w:val="99"/>
    <w:rsid w:val="00672A56"/>
    <w:pPr>
      <w:spacing w:after="160" w:line="240" w:lineRule="exact"/>
      <w:jc w:val="right"/>
    </w:pPr>
    <w:rPr>
      <w:rFonts w:ascii="Tahoma" w:hAnsi="Tahoma"/>
      <w:color w:val="auto"/>
      <w:sz w:val="22"/>
      <w:szCs w:val="24"/>
      <w:lang w:bidi="ar-SA"/>
    </w:rPr>
  </w:style>
  <w:style w:type="paragraph" w:customStyle="1" w:styleId="24">
    <w:name w:val="2"/>
    <w:basedOn w:val="Normal"/>
    <w:next w:val="BodyTextIndent3"/>
    <w:uiPriority w:val="99"/>
    <w:rsid w:val="00672A56"/>
    <w:pPr>
      <w:tabs>
        <w:tab w:val="left" w:pos="2940"/>
      </w:tabs>
      <w:spacing w:line="340" w:lineRule="exact"/>
      <w:ind w:left="1582" w:hanging="431"/>
    </w:pPr>
    <w:rPr>
      <w:rFonts w:ascii="Times New Roman" w:hAnsi="Times New Roman" w:cs="OronMF"/>
      <w:sz w:val="20"/>
      <w:lang w:eastAsia="he-IL"/>
    </w:rPr>
  </w:style>
  <w:style w:type="character" w:customStyle="1" w:styleId="34">
    <w:name w:val="מא3 תו"/>
    <w:link w:val="35"/>
    <w:rsid w:val="00672A56"/>
    <w:rPr>
      <w:rFonts w:cs="Miriam"/>
      <w:lang w:eastAsia="he-IL"/>
    </w:rPr>
  </w:style>
  <w:style w:type="paragraph" w:customStyle="1" w:styleId="35">
    <w:name w:val="מא3"/>
    <w:basedOn w:val="Normal"/>
    <w:link w:val="34"/>
    <w:rsid w:val="00672A56"/>
    <w:pPr>
      <w:tabs>
        <w:tab w:val="left" w:pos="1701"/>
        <w:tab w:val="left" w:pos="2268"/>
      </w:tabs>
      <w:ind w:left="2268" w:hanging="567"/>
    </w:pPr>
    <w:rPr>
      <w:rFonts w:asciiTheme="minorHAnsi" w:eastAsiaTheme="minorHAnsi" w:hAnsiTheme="minorHAnsi" w:cs="Miriam"/>
      <w:color w:val="auto"/>
      <w:sz w:val="22"/>
      <w:szCs w:val="22"/>
      <w:lang w:eastAsia="he-IL"/>
    </w:rPr>
  </w:style>
  <w:style w:type="character" w:customStyle="1" w:styleId="ArialJoker17">
    <w:name w:val="סגנון (לטיני) Arial (מורכב) Joker ‏17 נק מודגש"/>
    <w:rsid w:val="00672A56"/>
    <w:rPr>
      <w:rFonts w:ascii="Arial" w:hAnsi="Arial" w:cs="Joker"/>
      <w:b/>
      <w:bCs/>
      <w:sz w:val="34"/>
      <w:szCs w:val="34"/>
    </w:rPr>
  </w:style>
  <w:style w:type="paragraph" w:customStyle="1" w:styleId="100">
    <w:name w:val="10"/>
    <w:basedOn w:val="Normal"/>
    <w:next w:val="BodyTextIndent3"/>
    <w:uiPriority w:val="99"/>
    <w:rsid w:val="00672A56"/>
    <w:pPr>
      <w:tabs>
        <w:tab w:val="left" w:pos="2940"/>
      </w:tabs>
      <w:spacing w:line="340" w:lineRule="exact"/>
      <w:ind w:left="1582" w:hanging="431"/>
    </w:pPr>
    <w:rPr>
      <w:rFonts w:ascii="Times New Roman" w:hAnsi="Times New Roman" w:cs="OronMF"/>
      <w:sz w:val="20"/>
      <w:lang w:eastAsia="he-IL"/>
    </w:rPr>
  </w:style>
  <w:style w:type="paragraph" w:customStyle="1" w:styleId="9">
    <w:name w:val="9"/>
    <w:basedOn w:val="Normal"/>
    <w:next w:val="BlockText"/>
    <w:uiPriority w:val="99"/>
    <w:rsid w:val="00672A56"/>
    <w:pPr>
      <w:tabs>
        <w:tab w:val="left" w:pos="3520"/>
        <w:tab w:val="left" w:pos="5660"/>
        <w:tab w:val="left" w:pos="6580"/>
        <w:tab w:val="left" w:pos="7480"/>
        <w:tab w:val="left" w:pos="8540"/>
        <w:tab w:val="left" w:pos="9440"/>
      </w:tabs>
      <w:spacing w:line="260" w:lineRule="exact"/>
      <w:ind w:left="520" w:right="320" w:hanging="320"/>
    </w:pPr>
    <w:rPr>
      <w:rFonts w:ascii="Times New Roman" w:hAnsi="Times New Roman" w:cs="David"/>
      <w:snapToGrid w:val="0"/>
      <w:color w:val="auto"/>
      <w:sz w:val="24"/>
      <w:szCs w:val="18"/>
      <w:lang w:eastAsia="he-IL"/>
    </w:rPr>
  </w:style>
  <w:style w:type="paragraph" w:customStyle="1" w:styleId="8">
    <w:name w:val="8"/>
    <w:basedOn w:val="Normal"/>
    <w:next w:val="BodyTextIndent3"/>
    <w:uiPriority w:val="99"/>
    <w:rsid w:val="00672A56"/>
    <w:pPr>
      <w:tabs>
        <w:tab w:val="left" w:pos="2940"/>
      </w:tabs>
      <w:spacing w:line="340" w:lineRule="exact"/>
      <w:ind w:left="1582" w:hanging="431"/>
    </w:pPr>
    <w:rPr>
      <w:rFonts w:ascii="Times New Roman" w:hAnsi="Times New Roman" w:cs="OronMF"/>
      <w:sz w:val="20"/>
      <w:lang w:eastAsia="he-IL"/>
    </w:rPr>
  </w:style>
  <w:style w:type="paragraph" w:customStyle="1" w:styleId="7">
    <w:name w:val="7"/>
    <w:basedOn w:val="Normal"/>
    <w:next w:val="BodyTextIndent3"/>
    <w:uiPriority w:val="99"/>
    <w:rsid w:val="00672A56"/>
    <w:pPr>
      <w:tabs>
        <w:tab w:val="left" w:pos="2940"/>
      </w:tabs>
      <w:spacing w:line="340" w:lineRule="exact"/>
      <w:ind w:left="1582" w:hanging="431"/>
    </w:pPr>
    <w:rPr>
      <w:rFonts w:ascii="Times New Roman" w:hAnsi="Times New Roman" w:cs="OronMF"/>
      <w:sz w:val="20"/>
      <w:lang w:eastAsia="he-IL"/>
    </w:rPr>
  </w:style>
  <w:style w:type="paragraph" w:customStyle="1" w:styleId="60">
    <w:name w:val="6"/>
    <w:basedOn w:val="Normal"/>
    <w:next w:val="BlockText"/>
    <w:uiPriority w:val="99"/>
    <w:rsid w:val="00672A56"/>
    <w:pPr>
      <w:tabs>
        <w:tab w:val="left" w:pos="2940"/>
        <w:tab w:val="left" w:pos="8760"/>
      </w:tabs>
      <w:spacing w:line="280" w:lineRule="exact"/>
      <w:ind w:left="2260" w:right="520"/>
    </w:pPr>
    <w:rPr>
      <w:rFonts w:ascii="Times New Roman" w:hAnsi="Times New Roman" w:cs="David"/>
      <w:snapToGrid w:val="0"/>
      <w:color w:val="auto"/>
      <w:sz w:val="24"/>
      <w:lang w:eastAsia="he-IL"/>
    </w:rPr>
  </w:style>
  <w:style w:type="paragraph" w:customStyle="1" w:styleId="50">
    <w:name w:val="5"/>
    <w:basedOn w:val="Normal"/>
    <w:next w:val="BlockText"/>
    <w:uiPriority w:val="99"/>
    <w:rsid w:val="00672A56"/>
    <w:pPr>
      <w:tabs>
        <w:tab w:val="left" w:pos="2940"/>
        <w:tab w:val="left" w:pos="8760"/>
      </w:tabs>
      <w:spacing w:line="280" w:lineRule="exact"/>
      <w:ind w:left="2260" w:right="520"/>
    </w:pPr>
    <w:rPr>
      <w:rFonts w:ascii="Times New Roman" w:hAnsi="Times New Roman" w:cs="David"/>
      <w:snapToGrid w:val="0"/>
      <w:color w:val="auto"/>
      <w:sz w:val="24"/>
      <w:lang w:eastAsia="he-IL"/>
    </w:rPr>
  </w:style>
  <w:style w:type="paragraph" w:customStyle="1" w:styleId="43">
    <w:name w:val="4"/>
    <w:basedOn w:val="Normal"/>
    <w:next w:val="BlockText"/>
    <w:uiPriority w:val="99"/>
    <w:rsid w:val="00672A56"/>
    <w:pPr>
      <w:tabs>
        <w:tab w:val="left" w:pos="2940"/>
        <w:tab w:val="left" w:pos="8760"/>
      </w:tabs>
      <w:spacing w:line="280" w:lineRule="exact"/>
      <w:ind w:left="2260" w:right="520"/>
    </w:pPr>
    <w:rPr>
      <w:rFonts w:ascii="Times New Roman" w:hAnsi="Times New Roman" w:cs="David"/>
      <w:snapToGrid w:val="0"/>
      <w:color w:val="auto"/>
      <w:sz w:val="24"/>
      <w:lang w:eastAsia="he-IL"/>
    </w:rPr>
  </w:style>
  <w:style w:type="character" w:customStyle="1" w:styleId="FootnoteTextChar1">
    <w:name w:val="Footnote Text Char1"/>
    <w:semiHidden/>
    <w:locked/>
    <w:rsid w:val="00672A56"/>
    <w:rPr>
      <w:rFonts w:cs="David"/>
      <w:noProof/>
      <w:lang w:val="en-US" w:eastAsia="he-IL" w:bidi="he-IL"/>
    </w:rPr>
  </w:style>
  <w:style w:type="paragraph" w:customStyle="1" w:styleId="36">
    <w:name w:val="3"/>
    <w:basedOn w:val="Normal"/>
    <w:next w:val="Footer"/>
    <w:uiPriority w:val="99"/>
    <w:rsid w:val="00672A56"/>
    <w:pPr>
      <w:widowControl w:val="0"/>
      <w:tabs>
        <w:tab w:val="center" w:pos="4153"/>
        <w:tab w:val="right" w:pos="8306"/>
      </w:tabs>
      <w:jc w:val="left"/>
    </w:pPr>
    <w:rPr>
      <w:rFonts w:ascii="Times New Roman" w:hAnsi="Times New Roman" w:cs="David"/>
      <w:snapToGrid w:val="0"/>
      <w:color w:val="auto"/>
      <w:sz w:val="20"/>
      <w:lang w:eastAsia="he-IL"/>
    </w:rPr>
  </w:style>
  <w:style w:type="paragraph" w:customStyle="1" w:styleId="Default">
    <w:name w:val="Default"/>
    <w:uiPriority w:val="99"/>
    <w:rsid w:val="00672A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1">
    <w:name w:val="(א)"/>
    <w:basedOn w:val="Normal"/>
    <w:autoRedefine/>
    <w:uiPriority w:val="99"/>
    <w:rsid w:val="00672A56"/>
    <w:pPr>
      <w:tabs>
        <w:tab w:val="left" w:pos="7440"/>
        <w:tab w:val="left" w:pos="8720"/>
      </w:tabs>
      <w:spacing w:line="340" w:lineRule="exact"/>
      <w:ind w:left="520" w:right="2920" w:hanging="360"/>
    </w:pPr>
    <w:rPr>
      <w:snapToGrid w:val="0"/>
      <w:color w:val="auto"/>
      <w:sz w:val="24"/>
      <w:lang w:eastAsia="he-IL"/>
    </w:rPr>
  </w:style>
  <w:style w:type="paragraph" w:customStyle="1" w:styleId="af2">
    <w:name w:val="ראשי"/>
    <w:basedOn w:val="Heading7"/>
    <w:autoRedefine/>
    <w:uiPriority w:val="99"/>
    <w:rsid w:val="00672A56"/>
    <w:pPr>
      <w:tabs>
        <w:tab w:val="left" w:pos="7440"/>
        <w:tab w:val="left" w:pos="8720"/>
      </w:tabs>
      <w:spacing w:line="300" w:lineRule="exact"/>
      <w:ind w:left="1531" w:right="1531" w:hanging="397"/>
    </w:pPr>
    <w:rPr>
      <w:rFonts w:cs="OronMF"/>
      <w:b/>
      <w:bCs/>
      <w:color w:val="auto"/>
      <w:sz w:val="24"/>
      <w:szCs w:val="20"/>
    </w:rPr>
  </w:style>
  <w:style w:type="paragraph" w:customStyle="1" w:styleId="CharChar1CharCharCharCharCharCharCharChar1CharCharCharCharCharCharCharCharCharCharCharCharCharChar">
    <w:name w:val="Char Char1 תו תו Char Char תו תו Char Char תו תו Char Char תו תו Char Char תו תו1 Char Char תו תו Char Char תו תו Char Char תו תו Char Char תו תו Char Char תו תו Char Char תו תו Char Char"/>
    <w:basedOn w:val="Normal"/>
    <w:uiPriority w:val="99"/>
    <w:rsid w:val="00672A56"/>
    <w:pPr>
      <w:spacing w:after="160" w:line="240" w:lineRule="exact"/>
      <w:jc w:val="left"/>
    </w:pPr>
    <w:rPr>
      <w:rFonts w:ascii="Verdana" w:hAnsi="Verdana"/>
      <w:color w:val="auto"/>
      <w:lang w:bidi="ar-SA"/>
    </w:rPr>
  </w:style>
  <w:style w:type="paragraph" w:customStyle="1" w:styleId="-2">
    <w:name w:val="דוח-מלל ביאור"/>
    <w:basedOn w:val="Normal"/>
    <w:link w:val="-3"/>
    <w:rsid w:val="00672A56"/>
    <w:pPr>
      <w:spacing w:before="60" w:after="60" w:line="264" w:lineRule="auto"/>
    </w:pPr>
    <w:rPr>
      <w:color w:val="auto"/>
    </w:rPr>
  </w:style>
  <w:style w:type="character" w:customStyle="1" w:styleId="-3">
    <w:name w:val="דוח-מלל ביאור תו"/>
    <w:link w:val="-2"/>
    <w:rsid w:val="00672A56"/>
    <w:rPr>
      <w:rFonts w:ascii="Arial" w:eastAsia="Times New Roman" w:hAnsi="Arial" w:cs="Arial"/>
      <w:sz w:val="18"/>
      <w:szCs w:val="20"/>
    </w:rPr>
  </w:style>
  <w:style w:type="paragraph" w:customStyle="1" w:styleId="-4">
    <w:name w:val="דוח-כותרת מלל ביאור"/>
    <w:basedOn w:val="-2"/>
    <w:link w:val="-5"/>
    <w:rsid w:val="00672A56"/>
    <w:rPr>
      <w:b/>
      <w:bCs/>
    </w:rPr>
  </w:style>
  <w:style w:type="character" w:customStyle="1" w:styleId="-5">
    <w:name w:val="דוח-כותרת מלל ביאור תו"/>
    <w:link w:val="-4"/>
    <w:rsid w:val="00672A56"/>
    <w:rPr>
      <w:rFonts w:ascii="Arial" w:eastAsia="Times New Roman" w:hAnsi="Arial" w:cs="Arial"/>
      <w:b/>
      <w:bCs/>
      <w:sz w:val="18"/>
      <w:szCs w:val="20"/>
    </w:rPr>
  </w:style>
  <w:style w:type="paragraph" w:customStyle="1" w:styleId="-6">
    <w:name w:val="דוח-תאגיד בנקאי"/>
    <w:basedOn w:val="Normal"/>
    <w:uiPriority w:val="99"/>
    <w:rsid w:val="00672A56"/>
    <w:rPr>
      <w:b/>
      <w:bCs/>
      <w:color w:val="auto"/>
      <w:sz w:val="22"/>
      <w:szCs w:val="22"/>
    </w:rPr>
  </w:style>
  <w:style w:type="paragraph" w:customStyle="1" w:styleId="-7">
    <w:name w:val="דוח-כותרת דוח"/>
    <w:basedOn w:val="Normal"/>
    <w:uiPriority w:val="99"/>
    <w:rsid w:val="00672A56"/>
    <w:pPr>
      <w:pBdr>
        <w:bottom w:val="single" w:sz="12" w:space="1" w:color="auto"/>
      </w:pBdr>
      <w:spacing w:after="120"/>
    </w:pPr>
    <w:rPr>
      <w:b/>
      <w:bCs/>
      <w:color w:val="auto"/>
      <w:sz w:val="22"/>
      <w:szCs w:val="22"/>
    </w:rPr>
  </w:style>
  <w:style w:type="paragraph" w:customStyle="1" w:styleId="-8">
    <w:name w:val="דוח-סכומים מדווחים"/>
    <w:basedOn w:val="Normal"/>
    <w:uiPriority w:val="99"/>
    <w:rsid w:val="00672A56"/>
    <w:pPr>
      <w:spacing w:after="240"/>
    </w:pPr>
    <w:rPr>
      <w:color w:val="auto"/>
    </w:rPr>
  </w:style>
  <w:style w:type="paragraph" w:customStyle="1" w:styleId="-9">
    <w:name w:val="דוח-ביאור #"/>
    <w:basedOn w:val="Normal"/>
    <w:uiPriority w:val="99"/>
    <w:rsid w:val="00672A56"/>
    <w:pPr>
      <w:spacing w:after="120"/>
    </w:pPr>
    <w:rPr>
      <w:b/>
      <w:bCs/>
      <w:color w:val="auto"/>
      <w:sz w:val="22"/>
      <w:szCs w:val="22"/>
    </w:rPr>
  </w:style>
  <w:style w:type="paragraph" w:customStyle="1" w:styleId="-a">
    <w:name w:val="דוח-כותרת מספר"/>
    <w:basedOn w:val="-4"/>
    <w:uiPriority w:val="99"/>
    <w:rsid w:val="00672A56"/>
    <w:pPr>
      <w:tabs>
        <w:tab w:val="num" w:pos="360"/>
        <w:tab w:val="num" w:pos="1474"/>
      </w:tabs>
      <w:ind w:right="-144"/>
      <w:jc w:val="left"/>
    </w:pPr>
  </w:style>
  <w:style w:type="paragraph" w:customStyle="1" w:styleId="af3">
    <w:name w:val="כותרת סצינה"/>
    <w:basedOn w:val="BodyText2"/>
    <w:next w:val="Normal"/>
    <w:uiPriority w:val="99"/>
    <w:rsid w:val="00672A56"/>
    <w:pPr>
      <w:tabs>
        <w:tab w:val="left" w:pos="720"/>
        <w:tab w:val="left" w:pos="9749"/>
      </w:tabs>
      <w:spacing w:line="240" w:lineRule="auto"/>
      <w:ind w:left="927" w:hanging="360"/>
    </w:pPr>
    <w:rPr>
      <w:rFonts w:ascii="Courier New" w:hAnsi="Courier New" w:cs="Courier New"/>
      <w:color w:val="auto"/>
      <w:sz w:val="28"/>
      <w:szCs w:val="28"/>
      <w:lang w:eastAsia="en-US"/>
    </w:rPr>
  </w:style>
  <w:style w:type="paragraph" w:customStyle="1" w:styleId="-b">
    <w:name w:val="דוח-סעיף"/>
    <w:basedOn w:val="Normal"/>
    <w:link w:val="-c"/>
    <w:rsid w:val="00672A56"/>
    <w:pPr>
      <w:spacing w:line="241" w:lineRule="auto"/>
      <w:ind w:left="144" w:hanging="144"/>
      <w:jc w:val="left"/>
    </w:pPr>
    <w:rPr>
      <w:lang w:eastAsia="he-IL"/>
    </w:rPr>
  </w:style>
  <w:style w:type="character" w:customStyle="1" w:styleId="-c">
    <w:name w:val="דוח-סעיף תו"/>
    <w:link w:val="-b"/>
    <w:rsid w:val="00672A56"/>
    <w:rPr>
      <w:rFonts w:ascii="Arial" w:eastAsia="Times New Roman" w:hAnsi="Arial" w:cs="Arial"/>
      <w:color w:val="000000"/>
      <w:sz w:val="18"/>
      <w:szCs w:val="20"/>
      <w:lang w:eastAsia="he-IL"/>
    </w:rPr>
  </w:style>
  <w:style w:type="paragraph" w:customStyle="1" w:styleId="-d">
    <w:name w:val="דוח-סעיף סך הכל"/>
    <w:basedOn w:val="-b"/>
    <w:link w:val="-e"/>
    <w:rsid w:val="00672A56"/>
    <w:rPr>
      <w:b/>
      <w:bCs/>
    </w:rPr>
  </w:style>
  <w:style w:type="character" w:customStyle="1" w:styleId="-e">
    <w:name w:val="דוח-סעיף סך הכל תו"/>
    <w:link w:val="-d"/>
    <w:rsid w:val="00672A56"/>
    <w:rPr>
      <w:rFonts w:ascii="Arial" w:eastAsia="Times New Roman" w:hAnsi="Arial" w:cs="Arial"/>
      <w:b/>
      <w:bCs/>
      <w:color w:val="000000"/>
      <w:sz w:val="18"/>
      <w:szCs w:val="20"/>
      <w:lang w:eastAsia="he-IL"/>
    </w:rPr>
  </w:style>
  <w:style w:type="paragraph" w:customStyle="1" w:styleId="-10">
    <w:name w:val="דוח-ביאור 1"/>
    <w:basedOn w:val="-2"/>
    <w:link w:val="-12"/>
    <w:rsid w:val="00672A56"/>
    <w:pPr>
      <w:spacing w:before="0"/>
      <w:jc w:val="left"/>
    </w:pPr>
    <w:rPr>
      <w:b/>
      <w:bCs/>
    </w:rPr>
  </w:style>
  <w:style w:type="character" w:customStyle="1" w:styleId="-12">
    <w:name w:val="דוח-ביאור 1 תו"/>
    <w:link w:val="-10"/>
    <w:rsid w:val="00672A56"/>
    <w:rPr>
      <w:rFonts w:ascii="Arial" w:eastAsia="Times New Roman" w:hAnsi="Arial" w:cs="Arial"/>
      <w:b/>
      <w:bCs/>
      <w:sz w:val="18"/>
      <w:szCs w:val="20"/>
    </w:rPr>
  </w:style>
  <w:style w:type="paragraph" w:customStyle="1" w:styleId="-f">
    <w:name w:val="דוח-סעיף כותרת"/>
    <w:basedOn w:val="-b"/>
    <w:link w:val="-f0"/>
    <w:rsid w:val="00672A56"/>
    <w:rPr>
      <w:b/>
      <w:bCs/>
      <w:u w:val="single"/>
    </w:rPr>
  </w:style>
  <w:style w:type="character" w:customStyle="1" w:styleId="-f0">
    <w:name w:val="דוח-סעיף כותרת תו"/>
    <w:link w:val="-f"/>
    <w:rsid w:val="00672A56"/>
    <w:rPr>
      <w:rFonts w:ascii="Arial" w:eastAsia="Times New Roman" w:hAnsi="Arial" w:cs="Arial"/>
      <w:b/>
      <w:bCs/>
      <w:color w:val="000000"/>
      <w:sz w:val="18"/>
      <w:szCs w:val="20"/>
      <w:u w:val="single"/>
      <w:lang w:eastAsia="he-IL"/>
    </w:rPr>
  </w:style>
  <w:style w:type="paragraph" w:customStyle="1" w:styleId="-f1">
    <w:name w:val="דוח-מספר סך הכל"/>
    <w:basedOn w:val="-d"/>
    <w:link w:val="-f2"/>
    <w:rsid w:val="00672A56"/>
    <w:pPr>
      <w:pBdr>
        <w:top w:val="single" w:sz="4" w:space="1" w:color="auto"/>
      </w:pBdr>
    </w:pPr>
  </w:style>
  <w:style w:type="character" w:customStyle="1" w:styleId="-f2">
    <w:name w:val="דוח-מספר סך הכל תו"/>
    <w:basedOn w:val="-e"/>
    <w:link w:val="-f1"/>
    <w:rsid w:val="00672A56"/>
    <w:rPr>
      <w:rFonts w:ascii="Arial" w:eastAsia="Times New Roman" w:hAnsi="Arial" w:cs="Arial"/>
      <w:b/>
      <w:bCs/>
      <w:color w:val="000000"/>
      <w:sz w:val="18"/>
      <w:szCs w:val="20"/>
      <w:lang w:eastAsia="he-IL"/>
    </w:rPr>
  </w:style>
  <w:style w:type="paragraph" w:customStyle="1" w:styleId="-13">
    <w:name w:val="דוח-ביאור 1 כותרת משנה"/>
    <w:basedOn w:val="-10"/>
    <w:link w:val="-14"/>
    <w:rsid w:val="00672A56"/>
    <w:pPr>
      <w:spacing w:before="60"/>
      <w:jc w:val="both"/>
    </w:pPr>
  </w:style>
  <w:style w:type="character" w:customStyle="1" w:styleId="-14">
    <w:name w:val="דוח-ביאור 1 כותרת משנה תו"/>
    <w:basedOn w:val="-12"/>
    <w:link w:val="-13"/>
    <w:rsid w:val="00672A56"/>
    <w:rPr>
      <w:rFonts w:ascii="Arial" w:eastAsia="Times New Roman" w:hAnsi="Arial" w:cs="Arial"/>
      <w:b/>
      <w:bCs/>
      <w:sz w:val="18"/>
      <w:szCs w:val="20"/>
    </w:rPr>
  </w:style>
  <w:style w:type="paragraph" w:customStyle="1" w:styleId="nispah">
    <w:name w:val="nispah"/>
    <w:basedOn w:val="Normal"/>
    <w:uiPriority w:val="99"/>
    <w:rsid w:val="00672A56"/>
    <w:pPr>
      <w:tabs>
        <w:tab w:val="num" w:pos="2535"/>
      </w:tabs>
      <w:spacing w:line="360" w:lineRule="auto"/>
      <w:ind w:left="2535" w:right="360" w:hanging="340"/>
      <w:jc w:val="right"/>
    </w:pPr>
    <w:rPr>
      <w:rFonts w:cs="Miriam"/>
      <w:noProof/>
      <w:sz w:val="24"/>
      <w:lang w:eastAsia="he-IL"/>
    </w:rPr>
  </w:style>
  <w:style w:type="paragraph" w:customStyle="1" w:styleId="af4">
    <w:name w:val="לעדכן"/>
    <w:basedOn w:val="Normal"/>
    <w:link w:val="af5"/>
    <w:rsid w:val="00672A56"/>
    <w:pPr>
      <w:spacing w:after="160" w:line="264" w:lineRule="auto"/>
      <w:jc w:val="left"/>
    </w:pPr>
    <w:rPr>
      <w:rFonts w:asciiTheme="minorHAnsi" w:eastAsiaTheme="minorHAnsi" w:hAnsiTheme="minorHAnsi" w:cstheme="minorBidi"/>
      <w:color w:val="FF0000"/>
      <w:sz w:val="22"/>
      <w:szCs w:val="22"/>
    </w:rPr>
  </w:style>
  <w:style w:type="character" w:customStyle="1" w:styleId="af5">
    <w:name w:val="לעדכן תו"/>
    <w:basedOn w:val="DefaultParagraphFont"/>
    <w:link w:val="af4"/>
    <w:rsid w:val="00672A56"/>
    <w:rPr>
      <w:color w:val="FF0000"/>
    </w:rPr>
  </w:style>
  <w:style w:type="paragraph" w:customStyle="1" w:styleId="af6">
    <w:name w:val="בנק"/>
    <w:basedOn w:val="Normal"/>
    <w:link w:val="af7"/>
    <w:rsid w:val="00672A56"/>
    <w:pPr>
      <w:spacing w:before="120" w:after="120" w:line="264" w:lineRule="auto"/>
      <w:jc w:val="left"/>
    </w:pPr>
    <w:rPr>
      <w:b/>
      <w:bCs/>
      <w:color w:val="FF6600"/>
      <w:sz w:val="24"/>
      <w:szCs w:val="24"/>
    </w:rPr>
  </w:style>
  <w:style w:type="paragraph" w:customStyle="1" w:styleId="af8">
    <w:name w:val="בנק אותיות"/>
    <w:basedOn w:val="Normal"/>
    <w:rsid w:val="00672A56"/>
    <w:pPr>
      <w:spacing w:before="240" w:after="240"/>
      <w:jc w:val="left"/>
    </w:pPr>
    <w:rPr>
      <w:rFonts w:asciiTheme="minorBidi" w:eastAsiaTheme="minorHAnsi" w:hAnsiTheme="minorBidi" w:cstheme="minorBidi"/>
      <w:b/>
      <w:bCs/>
      <w:color w:val="002776"/>
      <w:sz w:val="48"/>
      <w:szCs w:val="48"/>
    </w:rPr>
  </w:style>
  <w:style w:type="character" w:styleId="FollowedHyperlink">
    <w:name w:val="FollowedHyperlink"/>
    <w:basedOn w:val="DefaultParagraphFont"/>
    <w:unhideWhenUsed/>
    <w:rsid w:val="00672A56"/>
    <w:rPr>
      <w:color w:val="954F72" w:themeColor="followedHyperlink"/>
      <w:u w:val="single"/>
    </w:rPr>
  </w:style>
  <w:style w:type="paragraph" w:customStyle="1" w:styleId="af9">
    <w:name w:val="כותרת ראשונית"/>
    <w:basedOn w:val="Normal"/>
    <w:link w:val="afa"/>
    <w:rsid w:val="00672A56"/>
    <w:pPr>
      <w:spacing w:line="340" w:lineRule="exact"/>
      <w:jc w:val="left"/>
    </w:pPr>
    <w:rPr>
      <w:rFonts w:asciiTheme="minorHAnsi" w:eastAsiaTheme="minorHAnsi" w:hAnsiTheme="minorHAnsi" w:cstheme="minorBidi"/>
      <w:b/>
      <w:bCs/>
      <w:color w:val="FF6600"/>
      <w:sz w:val="28"/>
      <w:szCs w:val="28"/>
    </w:rPr>
  </w:style>
  <w:style w:type="paragraph" w:customStyle="1" w:styleId="afb">
    <w:name w:val="כותרת גדולה"/>
    <w:basedOn w:val="af9"/>
    <w:link w:val="afc"/>
    <w:rsid w:val="00672A56"/>
    <w:rPr>
      <w:sz w:val="32"/>
      <w:szCs w:val="32"/>
    </w:rPr>
  </w:style>
  <w:style w:type="character" w:customStyle="1" w:styleId="afa">
    <w:name w:val="כותרת ראשונית תו"/>
    <w:basedOn w:val="DefaultParagraphFont"/>
    <w:link w:val="af9"/>
    <w:rsid w:val="00672A56"/>
    <w:rPr>
      <w:b/>
      <w:bCs/>
      <w:color w:val="FF6600"/>
      <w:sz w:val="28"/>
      <w:szCs w:val="28"/>
    </w:rPr>
  </w:style>
  <w:style w:type="paragraph" w:customStyle="1" w:styleId="25">
    <w:name w:val="כותרת מספר 2"/>
    <w:basedOn w:val="af6"/>
    <w:link w:val="26"/>
    <w:rsid w:val="00672A56"/>
    <w:pPr>
      <w:spacing w:before="0" w:after="0" w:line="340" w:lineRule="exact"/>
    </w:pPr>
  </w:style>
  <w:style w:type="character" w:customStyle="1" w:styleId="afc">
    <w:name w:val="כותרת גדולה תו"/>
    <w:basedOn w:val="afa"/>
    <w:link w:val="afb"/>
    <w:rsid w:val="00672A56"/>
    <w:rPr>
      <w:b/>
      <w:bCs/>
      <w:color w:val="FF6600"/>
      <w:sz w:val="32"/>
      <w:szCs w:val="32"/>
    </w:rPr>
  </w:style>
  <w:style w:type="paragraph" w:customStyle="1" w:styleId="afd">
    <w:name w:val="אותיות רגילות"/>
    <w:basedOn w:val="Normal"/>
    <w:link w:val="afe"/>
    <w:rsid w:val="00672A56"/>
    <w:pPr>
      <w:spacing w:after="120" w:line="340" w:lineRule="exact"/>
    </w:pPr>
    <w:rPr>
      <w:noProof/>
      <w:sz w:val="16"/>
      <w:szCs w:val="18"/>
    </w:rPr>
  </w:style>
  <w:style w:type="character" w:customStyle="1" w:styleId="af7">
    <w:name w:val="בנק תו"/>
    <w:basedOn w:val="DefaultParagraphFont"/>
    <w:link w:val="af6"/>
    <w:rsid w:val="00672A56"/>
    <w:rPr>
      <w:rFonts w:ascii="Arial" w:eastAsia="Times New Roman" w:hAnsi="Arial" w:cs="Arial"/>
      <w:b/>
      <w:bCs/>
      <w:color w:val="FF6600"/>
      <w:sz w:val="24"/>
      <w:szCs w:val="24"/>
    </w:rPr>
  </w:style>
  <w:style w:type="character" w:customStyle="1" w:styleId="26">
    <w:name w:val="כותרת מספר 2 תו"/>
    <w:basedOn w:val="af7"/>
    <w:link w:val="25"/>
    <w:rsid w:val="00672A56"/>
    <w:rPr>
      <w:rFonts w:ascii="Arial" w:eastAsia="Times New Roman" w:hAnsi="Arial" w:cs="Arial"/>
      <w:b/>
      <w:bCs/>
      <w:color w:val="FF6600"/>
      <w:sz w:val="24"/>
      <w:szCs w:val="24"/>
    </w:rPr>
  </w:style>
  <w:style w:type="paragraph" w:customStyle="1" w:styleId="37">
    <w:name w:val="כותרת מספר 3"/>
    <w:basedOn w:val="25"/>
    <w:link w:val="38"/>
    <w:rsid w:val="00672A56"/>
  </w:style>
  <w:style w:type="character" w:customStyle="1" w:styleId="afe">
    <w:name w:val="אותיות רגילות תו"/>
    <w:basedOn w:val="DefaultParagraphFont"/>
    <w:link w:val="afd"/>
    <w:rsid w:val="00672A56"/>
    <w:rPr>
      <w:rFonts w:ascii="Arial" w:eastAsia="Times New Roman" w:hAnsi="Arial" w:cs="Arial"/>
      <w:noProof/>
      <w:color w:val="000000"/>
      <w:sz w:val="16"/>
      <w:szCs w:val="18"/>
    </w:rPr>
  </w:style>
  <w:style w:type="paragraph" w:customStyle="1" w:styleId="16">
    <w:name w:val="1 חדש"/>
    <w:basedOn w:val="af9"/>
    <w:link w:val="17"/>
    <w:rsid w:val="00672A56"/>
  </w:style>
  <w:style w:type="character" w:customStyle="1" w:styleId="38">
    <w:name w:val="כותרת מספר 3 תו"/>
    <w:basedOn w:val="26"/>
    <w:link w:val="37"/>
    <w:rsid w:val="00672A56"/>
    <w:rPr>
      <w:rFonts w:ascii="Arial" w:eastAsia="Times New Roman" w:hAnsi="Arial" w:cs="Arial"/>
      <w:b/>
      <w:bCs/>
      <w:color w:val="FF6600"/>
      <w:sz w:val="24"/>
      <w:szCs w:val="24"/>
    </w:rPr>
  </w:style>
  <w:style w:type="character" w:customStyle="1" w:styleId="17">
    <w:name w:val="1 חדש תו"/>
    <w:basedOn w:val="afa"/>
    <w:link w:val="16"/>
    <w:rsid w:val="00672A56"/>
    <w:rPr>
      <w:b/>
      <w:bCs/>
      <w:color w:val="FF6600"/>
      <w:sz w:val="28"/>
      <w:szCs w:val="28"/>
    </w:rPr>
  </w:style>
  <w:style w:type="paragraph" w:customStyle="1" w:styleId="4-">
    <w:name w:val="4 - חדש"/>
    <w:basedOn w:val="3-"/>
    <w:link w:val="4-0"/>
    <w:rsid w:val="00672A56"/>
    <w:rPr>
      <w:sz w:val="20"/>
      <w:szCs w:val="20"/>
    </w:rPr>
  </w:style>
  <w:style w:type="paragraph" w:customStyle="1" w:styleId="-15">
    <w:name w:val="סעיף תלוי-1"/>
    <w:basedOn w:val="af4"/>
    <w:link w:val="-16"/>
    <w:rsid w:val="00672A56"/>
    <w:pPr>
      <w:spacing w:after="120" w:line="340" w:lineRule="exact"/>
      <w:ind w:left="454" w:hanging="454"/>
      <w:jc w:val="both"/>
    </w:pPr>
    <w:rPr>
      <w:sz w:val="18"/>
      <w:szCs w:val="18"/>
    </w:rPr>
  </w:style>
  <w:style w:type="character" w:customStyle="1" w:styleId="4-0">
    <w:name w:val="4 - חדש תו"/>
    <w:basedOn w:val="3-0"/>
    <w:link w:val="4-"/>
    <w:rsid w:val="00672A56"/>
    <w:rPr>
      <w:rFonts w:ascii="Arial" w:eastAsia="Times New Roman" w:hAnsi="Arial" w:cs="Arial"/>
      <w:b/>
      <w:bCs/>
      <w:color w:val="FF6600"/>
      <w:sz w:val="20"/>
      <w:szCs w:val="20"/>
    </w:rPr>
  </w:style>
  <w:style w:type="character" w:customStyle="1" w:styleId="-16">
    <w:name w:val="סעיף תלוי-1 תו"/>
    <w:basedOn w:val="af5"/>
    <w:link w:val="-15"/>
    <w:rsid w:val="00672A56"/>
    <w:rPr>
      <w:color w:val="FF0000"/>
      <w:sz w:val="18"/>
      <w:szCs w:val="18"/>
    </w:rPr>
  </w:style>
  <w:style w:type="paragraph" w:customStyle="1" w:styleId="Char3">
    <w:name w:val="Char3"/>
    <w:basedOn w:val="Normal"/>
    <w:next w:val="Normal"/>
    <w:autoRedefine/>
    <w:rsid w:val="00672A56"/>
    <w:pPr>
      <w:spacing w:after="160" w:line="240" w:lineRule="exact"/>
      <w:jc w:val="right"/>
    </w:pPr>
    <w:rPr>
      <w:rFonts w:ascii="Tahoma" w:hAnsi="Tahoma"/>
      <w:color w:val="auto"/>
      <w:sz w:val="22"/>
      <w:szCs w:val="24"/>
      <w:lang w:bidi="ar-SA"/>
    </w:rPr>
  </w:style>
  <w:style w:type="paragraph" w:customStyle="1" w:styleId="3CharChar3">
    <w:name w:val="תו תו3 Char Char3"/>
    <w:basedOn w:val="Normal"/>
    <w:rsid w:val="00672A56"/>
    <w:pPr>
      <w:spacing w:after="160" w:line="240" w:lineRule="exact"/>
      <w:jc w:val="left"/>
    </w:pPr>
    <w:rPr>
      <w:rFonts w:ascii="Tahoma" w:hAnsi="Tahoma" w:cs="Times New Roman"/>
      <w:color w:val="auto"/>
      <w:sz w:val="20"/>
      <w:lang w:bidi="ar-SA"/>
    </w:rPr>
  </w:style>
  <w:style w:type="paragraph" w:customStyle="1" w:styleId="39">
    <w:name w:val="תו3"/>
    <w:basedOn w:val="Normal"/>
    <w:next w:val="Normal"/>
    <w:autoRedefine/>
    <w:rsid w:val="00672A56"/>
    <w:pPr>
      <w:spacing w:after="160" w:line="240" w:lineRule="exact"/>
      <w:jc w:val="right"/>
    </w:pPr>
    <w:rPr>
      <w:rFonts w:ascii="Tahoma" w:hAnsi="Tahoma"/>
      <w:color w:val="auto"/>
      <w:sz w:val="22"/>
      <w:szCs w:val="24"/>
      <w:lang w:bidi="ar-SA"/>
    </w:rPr>
  </w:style>
  <w:style w:type="paragraph" w:customStyle="1" w:styleId="27">
    <w:name w:val="פיסקת רשימה2"/>
    <w:basedOn w:val="Normal"/>
    <w:link w:val="28"/>
    <w:rsid w:val="00672A56"/>
    <w:pPr>
      <w:widowControl w:val="0"/>
      <w:overflowPunct w:val="0"/>
      <w:autoSpaceDE w:val="0"/>
      <w:autoSpaceDN w:val="0"/>
      <w:adjustRightInd w:val="0"/>
      <w:ind w:left="720"/>
      <w:jc w:val="left"/>
      <w:textAlignment w:val="baseline"/>
    </w:pPr>
    <w:rPr>
      <w:rFonts w:ascii="Times New Roman" w:hAnsi="Times New Roman" w:cs="David"/>
      <w:color w:val="auto"/>
      <w:sz w:val="22"/>
      <w:szCs w:val="22"/>
    </w:rPr>
  </w:style>
  <w:style w:type="character" w:customStyle="1" w:styleId="FootnoteTextChar">
    <w:name w:val="Footnote Text Char"/>
    <w:locked/>
    <w:rsid w:val="00672A56"/>
    <w:rPr>
      <w:rFonts w:cs="David"/>
      <w:lang w:val="en-US" w:eastAsia="en-US" w:bidi="he-IL"/>
    </w:rPr>
  </w:style>
  <w:style w:type="paragraph" w:customStyle="1" w:styleId="CharChar1CharCharCharCharCharCharCharChar1CharCharCharCharCharCharCharCharCharCharCharCharCharChar1">
    <w:name w:val="Char Char1 תו תו Char Char תו תו Char Char תו תו Char Char תו תו Char Char תו תו1 Char Char תו תו Char Char תו תו Char Char תו תו Char Char תו תו Char Char תו תו Char Char תו תו Char Char1"/>
    <w:basedOn w:val="Normal"/>
    <w:uiPriority w:val="99"/>
    <w:rsid w:val="00672A56"/>
    <w:pPr>
      <w:spacing w:after="160" w:line="240" w:lineRule="exact"/>
      <w:jc w:val="left"/>
    </w:pPr>
    <w:rPr>
      <w:rFonts w:ascii="Verdana" w:hAnsi="Verdana"/>
      <w:color w:val="auto"/>
      <w:lang w:bidi="ar-SA"/>
    </w:rPr>
  </w:style>
  <w:style w:type="paragraph" w:customStyle="1" w:styleId="29">
    <w:name w:val="תו2"/>
    <w:basedOn w:val="Normal"/>
    <w:rsid w:val="00672A56"/>
    <w:pPr>
      <w:spacing w:after="160" w:line="240" w:lineRule="exact"/>
      <w:jc w:val="left"/>
    </w:pPr>
    <w:rPr>
      <w:rFonts w:ascii="Tahoma" w:hAnsi="Tahoma" w:cs="Times New Roman"/>
      <w:color w:val="auto"/>
      <w:sz w:val="20"/>
      <w:lang w:bidi="ar-SA"/>
    </w:rPr>
  </w:style>
  <w:style w:type="paragraph" w:customStyle="1" w:styleId="Char2">
    <w:name w:val="Char2"/>
    <w:basedOn w:val="Normal"/>
    <w:next w:val="Normal"/>
    <w:autoRedefine/>
    <w:rsid w:val="00672A56"/>
    <w:pPr>
      <w:spacing w:after="120" w:line="340" w:lineRule="exact"/>
      <w:jc w:val="left"/>
    </w:pPr>
    <w:rPr>
      <w:rFonts w:ascii="Tahoma" w:hAnsi="Tahoma"/>
      <w:b/>
      <w:bCs/>
      <w:color w:val="auto"/>
      <w:sz w:val="24"/>
      <w:szCs w:val="24"/>
    </w:rPr>
  </w:style>
  <w:style w:type="paragraph" w:customStyle="1" w:styleId="3CharChar2">
    <w:name w:val="תו תו3 Char Char2"/>
    <w:basedOn w:val="Normal"/>
    <w:rsid w:val="00672A56"/>
    <w:pPr>
      <w:spacing w:after="160" w:line="240" w:lineRule="exact"/>
      <w:jc w:val="left"/>
    </w:pPr>
    <w:rPr>
      <w:rFonts w:ascii="Tahoma" w:hAnsi="Tahoma" w:cs="Times New Roman"/>
      <w:color w:val="auto"/>
      <w:lang w:bidi="ar-SA"/>
    </w:rPr>
  </w:style>
  <w:style w:type="paragraph" w:customStyle="1" w:styleId="18">
    <w:name w:val="תו תו תו תו תו תו תו תו תו תו תו תו תו תו תו תו תו תו תו תו תו תו תו תו תו תו תו תו תו תו תו תו1"/>
    <w:basedOn w:val="Normal"/>
    <w:next w:val="Normal"/>
    <w:autoRedefine/>
    <w:uiPriority w:val="99"/>
    <w:rsid w:val="00672A56"/>
    <w:pPr>
      <w:spacing w:after="160" w:line="240" w:lineRule="exact"/>
      <w:jc w:val="right"/>
    </w:pPr>
    <w:rPr>
      <w:rFonts w:ascii="Tahoma" w:hAnsi="Tahoma"/>
      <w:color w:val="auto"/>
      <w:sz w:val="22"/>
      <w:szCs w:val="24"/>
      <w:lang w:bidi="ar-SA"/>
    </w:rPr>
  </w:style>
  <w:style w:type="paragraph" w:customStyle="1" w:styleId="2-1">
    <w:name w:val="מקו2-"/>
    <w:basedOn w:val="Normal"/>
    <w:link w:val="2-3"/>
    <w:rsid w:val="00672A56"/>
    <w:pPr>
      <w:widowControl w:val="0"/>
      <w:tabs>
        <w:tab w:val="num" w:pos="1603"/>
      </w:tabs>
      <w:spacing w:line="340" w:lineRule="exact"/>
      <w:ind w:left="1603" w:hanging="340"/>
    </w:pPr>
    <w:rPr>
      <w:sz w:val="16"/>
      <w:szCs w:val="18"/>
    </w:rPr>
  </w:style>
  <w:style w:type="paragraph" w:customStyle="1" w:styleId="-2-">
    <w:name w:val="מקו-2-"/>
    <w:basedOn w:val="27"/>
    <w:link w:val="-2-0"/>
    <w:rsid w:val="00672A56"/>
    <w:pPr>
      <w:widowControl/>
      <w:numPr>
        <w:numId w:val="14"/>
      </w:numPr>
      <w:overflowPunct/>
      <w:autoSpaceDE/>
      <w:autoSpaceDN/>
      <w:adjustRightInd/>
      <w:spacing w:line="320" w:lineRule="exact"/>
      <w:contextualSpacing/>
      <w:jc w:val="both"/>
      <w:textAlignment w:val="auto"/>
    </w:pPr>
    <w:rPr>
      <w:rFonts w:ascii="Arial" w:hAnsi="Arial" w:cs="Arial"/>
      <w:sz w:val="18"/>
      <w:szCs w:val="18"/>
    </w:rPr>
  </w:style>
  <w:style w:type="character" w:customStyle="1" w:styleId="2-3">
    <w:name w:val="מקו2- תו"/>
    <w:basedOn w:val="DefaultParagraphFont"/>
    <w:link w:val="2-1"/>
    <w:rsid w:val="00672A56"/>
    <w:rPr>
      <w:rFonts w:ascii="Arial" w:eastAsia="Times New Roman" w:hAnsi="Arial" w:cs="Arial"/>
      <w:color w:val="000000"/>
      <w:sz w:val="16"/>
      <w:szCs w:val="18"/>
    </w:rPr>
  </w:style>
  <w:style w:type="character" w:customStyle="1" w:styleId="28">
    <w:name w:val="פיסקת רשימה2 תו"/>
    <w:basedOn w:val="DefaultParagraphFont"/>
    <w:link w:val="27"/>
    <w:rsid w:val="00672A56"/>
    <w:rPr>
      <w:rFonts w:ascii="Times New Roman" w:eastAsia="Times New Roman" w:hAnsi="Times New Roman" w:cs="David"/>
    </w:rPr>
  </w:style>
  <w:style w:type="numbering" w:customStyle="1" w:styleId="51">
    <w:name w:val="ללא רשימה5"/>
    <w:next w:val="NoList"/>
    <w:uiPriority w:val="99"/>
    <w:semiHidden/>
    <w:unhideWhenUsed/>
    <w:rsid w:val="00672A56"/>
  </w:style>
  <w:style w:type="numbering" w:customStyle="1" w:styleId="111">
    <w:name w:val="ללא רשימה11"/>
    <w:next w:val="NoList"/>
    <w:uiPriority w:val="99"/>
    <w:semiHidden/>
    <w:rsid w:val="00672A56"/>
  </w:style>
  <w:style w:type="table" w:customStyle="1" w:styleId="340">
    <w:name w:val="רשימה בטבלה 34"/>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19">
    <w:name w:val="טבלת רשת1"/>
    <w:basedOn w:val="TableNormal"/>
    <w:next w:val="TableGrid"/>
    <w:rsid w:val="00672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ללא רשימה21"/>
    <w:next w:val="NoList"/>
    <w:semiHidden/>
    <w:rsid w:val="00672A56"/>
  </w:style>
  <w:style w:type="table" w:customStyle="1" w:styleId="311">
    <w:name w:val="רשימה בטבלה 311"/>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numbering" w:customStyle="1" w:styleId="310">
    <w:name w:val="ללא רשימה31"/>
    <w:next w:val="NoList"/>
    <w:uiPriority w:val="99"/>
    <w:semiHidden/>
    <w:rsid w:val="00672A56"/>
  </w:style>
  <w:style w:type="table" w:customStyle="1" w:styleId="321">
    <w:name w:val="רשימה בטבלה 321"/>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numbering" w:customStyle="1" w:styleId="410">
    <w:name w:val="ללא רשימה41"/>
    <w:next w:val="NoList"/>
    <w:uiPriority w:val="99"/>
    <w:semiHidden/>
    <w:unhideWhenUsed/>
    <w:rsid w:val="00672A56"/>
  </w:style>
  <w:style w:type="table" w:customStyle="1" w:styleId="112">
    <w:name w:val="רשת טבלה11"/>
    <w:basedOn w:val="TableNormal"/>
    <w:next w:val="TableGrid"/>
    <w:rsid w:val="00672A56"/>
    <w:pPr>
      <w:widowControl w:val="0"/>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רשימה בטבלה 331"/>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11">
    <w:name w:val="רשת בהירה - הדגשה 111"/>
    <w:uiPriority w:val="99"/>
    <w:rsid w:val="00672A56"/>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1a">
    <w:name w:val="טקסט הערת סיום תו1"/>
    <w:uiPriority w:val="99"/>
    <w:rsid w:val="00672A56"/>
    <w:rPr>
      <w:rFonts w:cs="David"/>
      <w:noProof/>
      <w:lang w:eastAsia="he-IL"/>
    </w:rPr>
  </w:style>
  <w:style w:type="table" w:customStyle="1" w:styleId="TableNormal1">
    <w:name w:val="Table Normal1"/>
    <w:semiHidden/>
    <w:rsid w:val="00672A5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1b">
    <w:name w:val="רגיל1"/>
    <w:basedOn w:val="Normal"/>
    <w:uiPriority w:val="99"/>
    <w:rsid w:val="00672A56"/>
    <w:pPr>
      <w:jc w:val="left"/>
    </w:pPr>
    <w:rPr>
      <w:rFonts w:ascii="Times New Roman" w:hAnsi="Times New Roman" w:cs="David"/>
      <w:noProof/>
      <w:color w:val="auto"/>
      <w:sz w:val="20"/>
      <w:szCs w:val="24"/>
      <w:lang w:eastAsia="he-IL"/>
    </w:rPr>
  </w:style>
  <w:style w:type="paragraph" w:customStyle="1" w:styleId="aff">
    <w:name w:val="תו תו תו תו תו תו תו תו תו תו תו תו תו תו תו תו תו תו תו תו תו תו תו תו תו תו תו תו תו תו תו תו תו תו"/>
    <w:basedOn w:val="Normal"/>
    <w:next w:val="1b"/>
    <w:autoRedefine/>
    <w:uiPriority w:val="99"/>
    <w:rsid w:val="00672A56"/>
    <w:pPr>
      <w:spacing w:after="160" w:line="240" w:lineRule="exact"/>
      <w:jc w:val="right"/>
    </w:pPr>
    <w:rPr>
      <w:rFonts w:ascii="Tahoma" w:hAnsi="Tahoma"/>
      <w:color w:val="auto"/>
      <w:sz w:val="22"/>
      <w:szCs w:val="24"/>
      <w:lang w:bidi="ar-SA"/>
    </w:rPr>
  </w:style>
  <w:style w:type="paragraph" w:customStyle="1" w:styleId="DefaultParagraphFont0">
    <w:name w:val="Default Paragraph Font תו תו תו תו תו תו תו תו תו תו תו תו תו תו תו תו תו תו תו תו תו תו"/>
    <w:basedOn w:val="Normal"/>
    <w:next w:val="Normal"/>
    <w:autoRedefine/>
    <w:uiPriority w:val="99"/>
    <w:rsid w:val="00672A56"/>
    <w:pPr>
      <w:spacing w:after="160" w:line="240" w:lineRule="exact"/>
      <w:jc w:val="right"/>
    </w:pPr>
    <w:rPr>
      <w:rFonts w:ascii="Tahoma" w:hAnsi="Tahoma"/>
      <w:color w:val="auto"/>
      <w:sz w:val="22"/>
      <w:szCs w:val="24"/>
      <w:lang w:bidi="ar-SA"/>
    </w:rPr>
  </w:style>
  <w:style w:type="paragraph" w:customStyle="1" w:styleId="1c">
    <w:name w:val="1)"/>
    <w:basedOn w:val="a0"/>
    <w:autoRedefine/>
    <w:uiPriority w:val="99"/>
    <w:rsid w:val="00672A56"/>
    <w:pPr>
      <w:numPr>
        <w:numId w:val="0"/>
      </w:numPr>
      <w:tabs>
        <w:tab w:val="left" w:pos="7440"/>
        <w:tab w:val="left" w:pos="8720"/>
      </w:tabs>
      <w:spacing w:before="0" w:line="290" w:lineRule="exact"/>
      <w:ind w:left="3277" w:right="1134" w:hanging="397"/>
    </w:pPr>
    <w:rPr>
      <w:rFonts w:ascii="Times New Roman" w:hAnsi="Times New Roman" w:cs="OronMF"/>
      <w:snapToGrid w:val="0"/>
      <w:color w:val="auto"/>
      <w:sz w:val="20"/>
    </w:rPr>
  </w:style>
  <w:style w:type="paragraph" w:customStyle="1" w:styleId="140">
    <w:name w:val="14"/>
    <w:basedOn w:val="Normal"/>
    <w:uiPriority w:val="99"/>
    <w:rsid w:val="00672A56"/>
    <w:pPr>
      <w:tabs>
        <w:tab w:val="left" w:pos="7440"/>
        <w:tab w:val="left" w:pos="8720"/>
      </w:tabs>
      <w:spacing w:line="340" w:lineRule="exact"/>
      <w:ind w:left="1134" w:right="1134"/>
    </w:pPr>
    <w:rPr>
      <w:rFonts w:ascii="Times New Roman" w:hAnsi="Times New Roman" w:cs="OronMF"/>
      <w:noProof/>
      <w:color w:val="auto"/>
      <w:sz w:val="20"/>
      <w:szCs w:val="24"/>
      <w:lang w:eastAsia="he-IL"/>
    </w:rPr>
  </w:style>
  <w:style w:type="paragraph" w:customStyle="1" w:styleId="1d">
    <w:name w:val="רמה 1"/>
    <w:basedOn w:val="Normal"/>
    <w:uiPriority w:val="99"/>
    <w:rsid w:val="00672A56"/>
    <w:pPr>
      <w:tabs>
        <w:tab w:val="num" w:pos="567"/>
      </w:tabs>
      <w:spacing w:before="240"/>
      <w:ind w:left="567" w:hanging="397"/>
    </w:pPr>
    <w:rPr>
      <w:rFonts w:ascii="Times New Roman" w:hAnsi="Times New Roman" w:cs="Times New Roman"/>
      <w:color w:val="auto"/>
      <w:sz w:val="24"/>
      <w:szCs w:val="24"/>
    </w:rPr>
  </w:style>
  <w:style w:type="character" w:customStyle="1" w:styleId="Heading11">
    <w:name w:val="Heading 1 תו תו1"/>
    <w:aliases w:val="Heading 1 תו1 תו,Heading 1 תו תו תו"/>
    <w:rsid w:val="00672A56"/>
    <w:rPr>
      <w:rFonts w:ascii="Times New Roman" w:eastAsia="Times New Roman" w:hAnsi="Times New Roman" w:cs="Times New Roman"/>
      <w:b/>
      <w:bCs/>
      <w:sz w:val="40"/>
      <w:szCs w:val="40"/>
      <w:shd w:val="clear" w:color="0000FF" w:fill="auto"/>
      <w:lang w:val="en-US" w:eastAsia="x-none"/>
    </w:rPr>
  </w:style>
  <w:style w:type="character" w:customStyle="1" w:styleId="312">
    <w:name w:val="כותרת 3 תו1"/>
    <w:aliases w:val="כותרת 3 תו תו,Heading 3 תו תו,כותרת 3 תו1 תו תו,כותרת 3 תו תו תו תו,Heading 3 תו תו תו תו,Heading 3 תו1"/>
    <w:rsid w:val="00672A56"/>
    <w:rPr>
      <w:rFonts w:cs="OronMF"/>
      <w:b/>
      <w:bCs/>
      <w:noProof/>
      <w:color w:val="000000"/>
      <w:spacing w:val="-4"/>
      <w:sz w:val="19"/>
      <w:szCs w:val="19"/>
      <w:lang w:eastAsia="he-IL"/>
    </w:rPr>
  </w:style>
  <w:style w:type="character" w:customStyle="1" w:styleId="Beur">
    <w:name w:val="Beur"/>
    <w:rsid w:val="00672A56"/>
    <w:rPr>
      <w:rFonts w:ascii="Times New Roman" w:hAnsi="Times New Roman"/>
      <w:b/>
      <w:sz w:val="26"/>
    </w:rPr>
  </w:style>
  <w:style w:type="character" w:customStyle="1" w:styleId="Gadol">
    <w:name w:val="Gadol"/>
    <w:rsid w:val="00672A56"/>
    <w:rPr>
      <w:rFonts w:ascii="Times New Roman" w:hAnsi="Times New Roman"/>
      <w:b/>
      <w:sz w:val="30"/>
    </w:rPr>
  </w:style>
  <w:style w:type="character" w:customStyle="1" w:styleId="Koteret">
    <w:name w:val="Koteret"/>
    <w:rsid w:val="00672A56"/>
    <w:rPr>
      <w:rFonts w:ascii="Times New Roman" w:hAnsi="Times New Roman"/>
      <w:b/>
      <w:sz w:val="18"/>
    </w:rPr>
  </w:style>
  <w:style w:type="paragraph" w:customStyle="1" w:styleId="aff0">
    <w:name w:val="באור"/>
    <w:basedOn w:val="Normal"/>
    <w:uiPriority w:val="99"/>
    <w:rsid w:val="00672A56"/>
    <w:pPr>
      <w:widowControl w:val="0"/>
      <w:overflowPunct w:val="0"/>
      <w:autoSpaceDE w:val="0"/>
      <w:autoSpaceDN w:val="0"/>
      <w:adjustRightInd w:val="0"/>
      <w:jc w:val="left"/>
      <w:textAlignment w:val="baseline"/>
    </w:pPr>
    <w:rPr>
      <w:rFonts w:ascii="Times New Roman" w:hAnsi="Times New Roman" w:cs="David"/>
      <w:b/>
      <w:bCs/>
      <w:color w:val="auto"/>
      <w:sz w:val="26"/>
      <w:szCs w:val="26"/>
      <w:lang w:eastAsia="he-IL"/>
    </w:rPr>
  </w:style>
  <w:style w:type="paragraph" w:customStyle="1" w:styleId="aff1">
    <w:name w:val="גדול"/>
    <w:basedOn w:val="Normal"/>
    <w:uiPriority w:val="99"/>
    <w:rsid w:val="00672A56"/>
    <w:pPr>
      <w:widowControl w:val="0"/>
      <w:overflowPunct w:val="0"/>
      <w:autoSpaceDE w:val="0"/>
      <w:autoSpaceDN w:val="0"/>
      <w:adjustRightInd w:val="0"/>
      <w:jc w:val="left"/>
      <w:textAlignment w:val="baseline"/>
    </w:pPr>
    <w:rPr>
      <w:rFonts w:ascii="Times New Roman" w:hAnsi="Times New Roman" w:cs="David"/>
      <w:b/>
      <w:bCs/>
      <w:color w:val="auto"/>
      <w:sz w:val="30"/>
      <w:szCs w:val="30"/>
      <w:lang w:eastAsia="he-IL"/>
    </w:rPr>
  </w:style>
  <w:style w:type="paragraph" w:customStyle="1" w:styleId="90">
    <w:name w:val="מדויק 9"/>
    <w:basedOn w:val="a6"/>
    <w:uiPriority w:val="99"/>
    <w:rsid w:val="00672A56"/>
    <w:pPr>
      <w:widowControl w:val="0"/>
      <w:suppressAutoHyphens/>
      <w:overflowPunct w:val="0"/>
      <w:autoSpaceDE w:val="0"/>
      <w:autoSpaceDN w:val="0"/>
      <w:adjustRightInd w:val="0"/>
      <w:spacing w:line="180" w:lineRule="exact"/>
      <w:ind w:left="-108"/>
      <w:textAlignment w:val="baseline"/>
    </w:pPr>
    <w:rPr>
      <w:rFonts w:ascii="Times New Roman" w:hAnsi="Times New Roman" w:cs="David"/>
      <w:b/>
      <w:bCs/>
      <w:snapToGrid/>
      <w:color w:val="FF6600"/>
      <w:szCs w:val="18"/>
    </w:rPr>
  </w:style>
  <w:style w:type="paragraph" w:customStyle="1" w:styleId="aff2">
    <w:name w:val="a"/>
    <w:basedOn w:val="Normal"/>
    <w:uiPriority w:val="99"/>
    <w:rsid w:val="00672A56"/>
    <w:pPr>
      <w:spacing w:before="100" w:beforeAutospacing="1" w:after="100" w:afterAutospacing="1"/>
      <w:jc w:val="left"/>
    </w:pPr>
    <w:rPr>
      <w:rFonts w:ascii="Arial Unicode MS" w:eastAsia="Arial Unicode MS" w:hAnsi="Arial Unicode MS" w:cs="Arial Unicode MS"/>
      <w:color w:val="auto"/>
      <w:sz w:val="24"/>
      <w:szCs w:val="24"/>
    </w:rPr>
  </w:style>
  <w:style w:type="character" w:customStyle="1" w:styleId="aff3">
    <w:name w:val="ëåúøú"/>
    <w:rsid w:val="00672A56"/>
    <w:rPr>
      <w:rFonts w:cs="David"/>
      <w:bCs/>
      <w:szCs w:val="18"/>
    </w:rPr>
  </w:style>
  <w:style w:type="paragraph" w:customStyle="1" w:styleId="1e">
    <w:name w:val="היסט1"/>
    <w:basedOn w:val="Normal"/>
    <w:uiPriority w:val="99"/>
    <w:rsid w:val="00672A56"/>
    <w:pPr>
      <w:tabs>
        <w:tab w:val="num" w:pos="1119"/>
      </w:tabs>
      <w:spacing w:line="360" w:lineRule="auto"/>
      <w:ind w:left="1119" w:hanging="720"/>
      <w:jc w:val="left"/>
    </w:pPr>
    <w:rPr>
      <w:rFonts w:ascii="Times New Roman" w:eastAsia="SimSun" w:hAnsi="Times New Roman" w:cs="Times New Roman"/>
      <w:noProof/>
      <w:color w:val="auto"/>
      <w:sz w:val="24"/>
      <w:szCs w:val="24"/>
      <w:lang w:eastAsia="he-IL"/>
    </w:rPr>
  </w:style>
  <w:style w:type="paragraph" w:customStyle="1" w:styleId="2a">
    <w:name w:val="רמה 2"/>
    <w:basedOn w:val="1d"/>
    <w:uiPriority w:val="99"/>
    <w:rsid w:val="00672A56"/>
    <w:pPr>
      <w:numPr>
        <w:ilvl w:val="1"/>
      </w:numPr>
      <w:tabs>
        <w:tab w:val="num" w:pos="360"/>
        <w:tab w:val="num" w:pos="567"/>
      </w:tabs>
      <w:ind w:left="567" w:hanging="397"/>
    </w:pPr>
  </w:style>
  <w:style w:type="paragraph" w:customStyle="1" w:styleId="3a">
    <w:name w:val="רמה 3"/>
    <w:basedOn w:val="2a"/>
    <w:uiPriority w:val="99"/>
    <w:rsid w:val="00672A56"/>
    <w:pPr>
      <w:numPr>
        <w:ilvl w:val="2"/>
      </w:numPr>
      <w:tabs>
        <w:tab w:val="num" w:pos="360"/>
      </w:tabs>
      <w:ind w:left="567" w:hanging="397"/>
    </w:pPr>
  </w:style>
  <w:style w:type="paragraph" w:customStyle="1" w:styleId="44">
    <w:name w:val="רמה 4"/>
    <w:basedOn w:val="3a"/>
    <w:uiPriority w:val="99"/>
    <w:rsid w:val="00672A56"/>
    <w:pPr>
      <w:numPr>
        <w:ilvl w:val="3"/>
      </w:numPr>
      <w:tabs>
        <w:tab w:val="num" w:pos="360"/>
      </w:tabs>
      <w:ind w:left="567" w:hanging="397"/>
    </w:pPr>
  </w:style>
  <w:style w:type="paragraph" w:customStyle="1" w:styleId="52">
    <w:name w:val="רמה 5"/>
    <w:basedOn w:val="44"/>
    <w:uiPriority w:val="99"/>
    <w:rsid w:val="00672A56"/>
    <w:pPr>
      <w:numPr>
        <w:ilvl w:val="4"/>
      </w:numPr>
      <w:tabs>
        <w:tab w:val="num" w:pos="360"/>
      </w:tabs>
      <w:ind w:left="567" w:hanging="397"/>
    </w:pPr>
  </w:style>
  <w:style w:type="paragraph" w:customStyle="1" w:styleId="aff4">
    <w:name w:val="טקסט"/>
    <w:basedOn w:val="Normal"/>
    <w:uiPriority w:val="99"/>
    <w:rsid w:val="00672A56"/>
    <w:pPr>
      <w:widowControl w:val="0"/>
      <w:spacing w:line="260" w:lineRule="auto"/>
      <w:jc w:val="left"/>
    </w:pPr>
    <w:rPr>
      <w:rFonts w:ascii="Times New Roman" w:hAnsi="Times New Roman" w:cs="David"/>
      <w:color w:val="auto"/>
      <w:sz w:val="20"/>
      <w:szCs w:val="22"/>
    </w:rPr>
  </w:style>
  <w:style w:type="paragraph" w:styleId="BodyTextFirstIndent2">
    <w:name w:val="Body Text First Indent 2"/>
    <w:basedOn w:val="BodyTextIndent"/>
    <w:link w:val="BodyTextFirstIndent2Char"/>
    <w:uiPriority w:val="99"/>
    <w:rsid w:val="00672A56"/>
    <w:pPr>
      <w:widowControl/>
      <w:spacing w:after="120" w:line="240" w:lineRule="auto"/>
      <w:ind w:left="360" w:firstLine="210"/>
      <w:jc w:val="left"/>
    </w:pPr>
    <w:rPr>
      <w:rFonts w:ascii="Times New Roman" w:hAnsi="Times New Roman" w:cs="Times New Roman"/>
      <w:snapToGrid/>
      <w:color w:val="auto"/>
      <w:sz w:val="24"/>
      <w:szCs w:val="24"/>
      <w:lang w:eastAsia="x-none" w:bidi="ar-SA"/>
    </w:rPr>
  </w:style>
  <w:style w:type="character" w:customStyle="1" w:styleId="BodyTextFirstIndent2Char">
    <w:name w:val="Body Text First Indent 2 Char"/>
    <w:basedOn w:val="BodyTextIndentChar"/>
    <w:link w:val="BodyTextFirstIndent2"/>
    <w:uiPriority w:val="99"/>
    <w:rsid w:val="00672A56"/>
    <w:rPr>
      <w:rFonts w:ascii="Times New Roman" w:eastAsia="Times New Roman" w:hAnsi="Times New Roman" w:cs="Times New Roman"/>
      <w:snapToGrid/>
      <w:color w:val="000000"/>
      <w:sz w:val="24"/>
      <w:szCs w:val="24"/>
      <w:lang w:val="en-US" w:eastAsia="x-none" w:bidi="ar-SA"/>
    </w:rPr>
  </w:style>
  <w:style w:type="paragraph" w:styleId="List">
    <w:name w:val="List"/>
    <w:basedOn w:val="Normal"/>
    <w:uiPriority w:val="99"/>
    <w:rsid w:val="00672A56"/>
    <w:pPr>
      <w:ind w:left="283" w:hanging="283"/>
      <w:jc w:val="left"/>
    </w:pPr>
    <w:rPr>
      <w:rFonts w:ascii="Times New Roman" w:hAnsi="Times New Roman" w:cs="Times New Roman"/>
      <w:color w:val="auto"/>
      <w:sz w:val="24"/>
      <w:szCs w:val="24"/>
      <w:lang w:bidi="ar-SA"/>
    </w:rPr>
  </w:style>
  <w:style w:type="paragraph" w:styleId="List2">
    <w:name w:val="List 2"/>
    <w:basedOn w:val="Normal"/>
    <w:uiPriority w:val="99"/>
    <w:rsid w:val="00672A56"/>
    <w:pPr>
      <w:ind w:left="566" w:hanging="283"/>
      <w:jc w:val="left"/>
    </w:pPr>
    <w:rPr>
      <w:rFonts w:ascii="Times New Roman" w:hAnsi="Times New Roman" w:cs="Times New Roman"/>
      <w:color w:val="auto"/>
      <w:sz w:val="24"/>
      <w:szCs w:val="24"/>
      <w:lang w:bidi="ar-SA"/>
    </w:rPr>
  </w:style>
  <w:style w:type="paragraph" w:styleId="List3">
    <w:name w:val="List 3"/>
    <w:basedOn w:val="Normal"/>
    <w:uiPriority w:val="99"/>
    <w:rsid w:val="00672A56"/>
    <w:pPr>
      <w:ind w:left="849" w:hanging="283"/>
      <w:jc w:val="left"/>
    </w:pPr>
    <w:rPr>
      <w:rFonts w:ascii="Times New Roman" w:hAnsi="Times New Roman" w:cs="Times New Roman"/>
      <w:color w:val="auto"/>
      <w:sz w:val="24"/>
      <w:szCs w:val="24"/>
      <w:lang w:bidi="ar-SA"/>
    </w:rPr>
  </w:style>
  <w:style w:type="paragraph" w:styleId="List4">
    <w:name w:val="List 4"/>
    <w:basedOn w:val="Normal"/>
    <w:uiPriority w:val="99"/>
    <w:rsid w:val="00672A56"/>
    <w:pPr>
      <w:ind w:left="1132" w:hanging="283"/>
      <w:jc w:val="left"/>
    </w:pPr>
    <w:rPr>
      <w:rFonts w:ascii="Times New Roman" w:hAnsi="Times New Roman" w:cs="Times New Roman"/>
      <w:color w:val="auto"/>
      <w:sz w:val="24"/>
      <w:szCs w:val="24"/>
      <w:lang w:bidi="ar-SA"/>
    </w:rPr>
  </w:style>
  <w:style w:type="paragraph" w:styleId="List5">
    <w:name w:val="List 5"/>
    <w:basedOn w:val="Normal"/>
    <w:uiPriority w:val="99"/>
    <w:rsid w:val="00672A56"/>
    <w:pPr>
      <w:ind w:left="1415" w:hanging="283"/>
      <w:jc w:val="left"/>
    </w:pPr>
    <w:rPr>
      <w:rFonts w:ascii="Times New Roman" w:hAnsi="Times New Roman" w:cs="Times New Roman"/>
      <w:color w:val="auto"/>
      <w:sz w:val="24"/>
      <w:szCs w:val="24"/>
      <w:lang w:bidi="ar-SA"/>
    </w:rPr>
  </w:style>
  <w:style w:type="paragraph" w:styleId="Salutation">
    <w:name w:val="Salutation"/>
    <w:basedOn w:val="Normal"/>
    <w:next w:val="Normal"/>
    <w:link w:val="SalutationChar"/>
    <w:uiPriority w:val="99"/>
    <w:rsid w:val="00672A56"/>
    <w:pPr>
      <w:jc w:val="left"/>
    </w:pPr>
    <w:rPr>
      <w:rFonts w:ascii="Times New Roman" w:hAnsi="Times New Roman" w:cs="Times New Roman"/>
      <w:color w:val="auto"/>
      <w:sz w:val="24"/>
      <w:szCs w:val="24"/>
      <w:lang w:eastAsia="x-none" w:bidi="ar-SA"/>
    </w:rPr>
  </w:style>
  <w:style w:type="character" w:customStyle="1" w:styleId="SalutationChar">
    <w:name w:val="Salutation Char"/>
    <w:basedOn w:val="DefaultParagraphFont"/>
    <w:link w:val="Salutation"/>
    <w:uiPriority w:val="99"/>
    <w:rsid w:val="00672A56"/>
    <w:rPr>
      <w:rFonts w:ascii="Times New Roman" w:eastAsia="Times New Roman" w:hAnsi="Times New Roman" w:cs="Times New Roman"/>
      <w:sz w:val="24"/>
      <w:szCs w:val="24"/>
      <w:lang w:val="en-US" w:eastAsia="x-none" w:bidi="ar-SA"/>
    </w:rPr>
  </w:style>
  <w:style w:type="paragraph" w:styleId="ListContinue2">
    <w:name w:val="List Continue 2"/>
    <w:basedOn w:val="Normal"/>
    <w:uiPriority w:val="99"/>
    <w:rsid w:val="00672A56"/>
    <w:pPr>
      <w:spacing w:after="120"/>
      <w:ind w:left="566"/>
      <w:jc w:val="left"/>
    </w:pPr>
    <w:rPr>
      <w:rFonts w:ascii="Times New Roman" w:hAnsi="Times New Roman" w:cs="Times New Roman"/>
      <w:color w:val="auto"/>
      <w:sz w:val="24"/>
      <w:szCs w:val="24"/>
      <w:lang w:bidi="ar-SA"/>
    </w:rPr>
  </w:style>
  <w:style w:type="paragraph" w:styleId="ListContinue3">
    <w:name w:val="List Continue 3"/>
    <w:basedOn w:val="Normal"/>
    <w:uiPriority w:val="99"/>
    <w:rsid w:val="00672A56"/>
    <w:pPr>
      <w:spacing w:after="120"/>
      <w:ind w:left="849"/>
      <w:jc w:val="left"/>
    </w:pPr>
    <w:rPr>
      <w:rFonts w:ascii="Times New Roman" w:hAnsi="Times New Roman" w:cs="Times New Roman"/>
      <w:color w:val="auto"/>
      <w:sz w:val="24"/>
      <w:szCs w:val="24"/>
      <w:lang w:bidi="ar-SA"/>
    </w:rPr>
  </w:style>
  <w:style w:type="paragraph" w:customStyle="1" w:styleId="InsideAddress">
    <w:name w:val="Inside Address"/>
    <w:basedOn w:val="Normal"/>
    <w:uiPriority w:val="99"/>
    <w:rsid w:val="00672A56"/>
    <w:pPr>
      <w:jc w:val="left"/>
    </w:pPr>
    <w:rPr>
      <w:rFonts w:ascii="Times New Roman" w:hAnsi="Times New Roman" w:cs="Times New Roman"/>
      <w:color w:val="auto"/>
      <w:sz w:val="24"/>
      <w:szCs w:val="24"/>
      <w:lang w:bidi="ar-SA"/>
    </w:rPr>
  </w:style>
  <w:style w:type="paragraph" w:customStyle="1" w:styleId="AttentionLine">
    <w:name w:val="Attention Line"/>
    <w:basedOn w:val="BodyText"/>
    <w:uiPriority w:val="99"/>
    <w:rsid w:val="00672A56"/>
    <w:pPr>
      <w:overflowPunct w:val="0"/>
      <w:autoSpaceDE w:val="0"/>
      <w:autoSpaceDN w:val="0"/>
      <w:adjustRightInd w:val="0"/>
      <w:spacing w:line="360" w:lineRule="auto"/>
      <w:textAlignment w:val="baseline"/>
    </w:pPr>
    <w:rPr>
      <w:rFonts w:ascii="Times New Roman" w:hAnsi="Times New Roman" w:cs="Times New Roman"/>
      <w:color w:val="auto"/>
      <w:sz w:val="24"/>
      <w:szCs w:val="24"/>
      <w:lang w:eastAsia="he-IL"/>
    </w:rPr>
  </w:style>
  <w:style w:type="paragraph" w:customStyle="1" w:styleId="SubjectLine">
    <w:name w:val="Subject Line"/>
    <w:basedOn w:val="Normal"/>
    <w:uiPriority w:val="99"/>
    <w:rsid w:val="00672A56"/>
    <w:pPr>
      <w:jc w:val="left"/>
    </w:pPr>
    <w:rPr>
      <w:rFonts w:ascii="Times New Roman" w:hAnsi="Times New Roman" w:cs="Times New Roman"/>
      <w:color w:val="auto"/>
      <w:sz w:val="24"/>
      <w:szCs w:val="24"/>
      <w:lang w:bidi="ar-SA"/>
    </w:rPr>
  </w:style>
  <w:style w:type="paragraph" w:customStyle="1" w:styleId="ReferenceLine">
    <w:name w:val="Reference Line"/>
    <w:basedOn w:val="BodyText"/>
    <w:uiPriority w:val="99"/>
    <w:rsid w:val="00672A56"/>
    <w:pPr>
      <w:overflowPunct w:val="0"/>
      <w:autoSpaceDE w:val="0"/>
      <w:autoSpaceDN w:val="0"/>
      <w:adjustRightInd w:val="0"/>
      <w:spacing w:line="360" w:lineRule="auto"/>
      <w:textAlignment w:val="baseline"/>
    </w:pPr>
    <w:rPr>
      <w:rFonts w:ascii="Times New Roman" w:hAnsi="Times New Roman" w:cs="Times New Roman"/>
      <w:color w:val="auto"/>
      <w:sz w:val="24"/>
      <w:szCs w:val="24"/>
      <w:lang w:eastAsia="he-IL"/>
    </w:rPr>
  </w:style>
  <w:style w:type="paragraph" w:styleId="BodyTextFirstIndent">
    <w:name w:val="Body Text First Indent"/>
    <w:basedOn w:val="BodyText"/>
    <w:link w:val="BodyTextFirstIndentChar"/>
    <w:uiPriority w:val="99"/>
    <w:rsid w:val="00672A56"/>
    <w:pPr>
      <w:spacing w:after="120"/>
      <w:ind w:firstLine="210"/>
      <w:jc w:val="left"/>
    </w:pPr>
    <w:rPr>
      <w:rFonts w:ascii="Times New Roman" w:hAnsi="Times New Roman" w:cs="Times New Roman"/>
      <w:color w:val="auto"/>
      <w:sz w:val="24"/>
      <w:szCs w:val="24"/>
      <w:lang w:eastAsia="x-none" w:bidi="ar-SA"/>
    </w:rPr>
  </w:style>
  <w:style w:type="character" w:customStyle="1" w:styleId="BodyTextFirstIndentChar">
    <w:name w:val="Body Text First Indent Char"/>
    <w:basedOn w:val="BodyTextChar"/>
    <w:link w:val="BodyTextFirstIndent"/>
    <w:uiPriority w:val="99"/>
    <w:rsid w:val="00672A56"/>
    <w:rPr>
      <w:rFonts w:ascii="Times New Roman" w:eastAsia="Times New Roman" w:hAnsi="Times New Roman" w:cs="Times New Roman"/>
      <w:color w:val="000000"/>
      <w:sz w:val="24"/>
      <w:szCs w:val="24"/>
      <w:lang w:val="en-US" w:eastAsia="x-none" w:bidi="ar-SA"/>
    </w:rPr>
  </w:style>
  <w:style w:type="character" w:customStyle="1" w:styleId="1f">
    <w:name w:val="גוף טקסט תו1"/>
    <w:rsid w:val="00672A56"/>
    <w:rPr>
      <w:rFonts w:cs="David"/>
      <w:snapToGrid w:val="0"/>
      <w:sz w:val="24"/>
      <w:szCs w:val="18"/>
      <w:lang w:eastAsia="he-IL"/>
    </w:rPr>
  </w:style>
  <w:style w:type="paragraph" w:styleId="NoteHeading">
    <w:name w:val="Note Heading"/>
    <w:basedOn w:val="Normal"/>
    <w:next w:val="Normal"/>
    <w:link w:val="NoteHeadingChar"/>
    <w:uiPriority w:val="99"/>
    <w:rsid w:val="00672A56"/>
    <w:pPr>
      <w:jc w:val="left"/>
    </w:pPr>
    <w:rPr>
      <w:rFonts w:ascii="Times New Roman" w:hAnsi="Times New Roman" w:cs="Times New Roman"/>
      <w:color w:val="auto"/>
      <w:sz w:val="24"/>
      <w:szCs w:val="24"/>
      <w:lang w:eastAsia="x-none" w:bidi="ar-SA"/>
    </w:rPr>
  </w:style>
  <w:style w:type="character" w:customStyle="1" w:styleId="NoteHeadingChar">
    <w:name w:val="Note Heading Char"/>
    <w:basedOn w:val="DefaultParagraphFont"/>
    <w:link w:val="NoteHeading"/>
    <w:uiPriority w:val="99"/>
    <w:rsid w:val="00672A56"/>
    <w:rPr>
      <w:rFonts w:ascii="Times New Roman" w:eastAsia="Times New Roman" w:hAnsi="Times New Roman" w:cs="Times New Roman"/>
      <w:sz w:val="24"/>
      <w:szCs w:val="24"/>
      <w:lang w:val="en-US" w:eastAsia="x-none" w:bidi="ar-SA"/>
    </w:rPr>
  </w:style>
  <w:style w:type="paragraph" w:customStyle="1" w:styleId="1f0">
    <w:name w:val="גוף טקסט1"/>
    <w:uiPriority w:val="99"/>
    <w:rsid w:val="00672A56"/>
    <w:pPr>
      <w:tabs>
        <w:tab w:val="left" w:pos="397"/>
      </w:tabs>
      <w:autoSpaceDE w:val="0"/>
      <w:autoSpaceDN w:val="0"/>
      <w:adjustRightInd w:val="0"/>
      <w:spacing w:after="0" w:line="260" w:lineRule="atLeast"/>
    </w:pPr>
    <w:rPr>
      <w:rFonts w:ascii="Univers 45 Light" w:eastAsia="Times New Roman" w:hAnsi="Univers 45 Light" w:cs="Univers 45 Light"/>
      <w:color w:val="000000"/>
      <w:sz w:val="20"/>
      <w:szCs w:val="20"/>
      <w:lang w:eastAsia="en-NZ" w:bidi="ar-SA"/>
    </w:rPr>
  </w:style>
  <w:style w:type="character" w:customStyle="1" w:styleId="2Char">
    <w:name w:val="באור ר2 Char"/>
    <w:link w:val="2b"/>
    <w:locked/>
    <w:rsid w:val="00672A56"/>
    <w:rPr>
      <w:rFonts w:ascii="Univers LT Pro 45 Light" w:hAnsi="Univers LT Pro 45 Light"/>
      <w:sz w:val="18"/>
    </w:rPr>
  </w:style>
  <w:style w:type="paragraph" w:customStyle="1" w:styleId="2b">
    <w:name w:val="באור ר2"/>
    <w:basedOn w:val="Normal"/>
    <w:link w:val="2Char"/>
    <w:rsid w:val="00672A56"/>
    <w:pPr>
      <w:spacing w:line="280" w:lineRule="atLeast"/>
      <w:ind w:left="601" w:right="-79" w:hanging="340"/>
    </w:pPr>
    <w:rPr>
      <w:rFonts w:ascii="Univers LT Pro 45 Light" w:eastAsiaTheme="minorHAnsi" w:hAnsi="Univers LT Pro 45 Light" w:cstheme="minorBidi"/>
      <w:color w:val="auto"/>
      <w:szCs w:val="22"/>
    </w:rPr>
  </w:style>
  <w:style w:type="paragraph" w:customStyle="1" w:styleId="-20">
    <w:name w:val="מקו-2"/>
    <w:basedOn w:val="-2-"/>
    <w:link w:val="-21"/>
    <w:rsid w:val="00672A56"/>
    <w:pPr>
      <w:numPr>
        <w:numId w:val="0"/>
      </w:numPr>
      <w:ind w:left="360" w:hanging="360"/>
    </w:pPr>
  </w:style>
  <w:style w:type="character" w:customStyle="1" w:styleId="-2-0">
    <w:name w:val="מקו-2- תו"/>
    <w:basedOn w:val="28"/>
    <w:link w:val="-2-"/>
    <w:rsid w:val="00672A56"/>
    <w:rPr>
      <w:rFonts w:ascii="Arial" w:eastAsia="Times New Roman" w:hAnsi="Arial" w:cs="Arial"/>
      <w:sz w:val="18"/>
      <w:szCs w:val="18"/>
    </w:rPr>
  </w:style>
  <w:style w:type="paragraph" w:customStyle="1" w:styleId="1f1">
    <w:name w:val="סעיף1)"/>
    <w:basedOn w:val="Normal"/>
    <w:link w:val="1f2"/>
    <w:rsid w:val="00672A56"/>
    <w:pPr>
      <w:tabs>
        <w:tab w:val="left" w:pos="548"/>
        <w:tab w:val="left" w:pos="1108"/>
      </w:tabs>
      <w:spacing w:after="120" w:line="340" w:lineRule="exact"/>
      <w:ind w:left="340" w:hanging="340"/>
    </w:pPr>
    <w:rPr>
      <w:rFonts w:cstheme="minorBidi"/>
      <w:noProof/>
      <w:color w:val="auto"/>
      <w:szCs w:val="18"/>
      <w:lang w:eastAsia="he-IL"/>
    </w:rPr>
  </w:style>
  <w:style w:type="character" w:customStyle="1" w:styleId="-21">
    <w:name w:val="מקו-2 תו"/>
    <w:basedOn w:val="-2-0"/>
    <w:link w:val="-20"/>
    <w:rsid w:val="00672A56"/>
    <w:rPr>
      <w:rFonts w:ascii="Arial" w:eastAsia="Times New Roman" w:hAnsi="Arial" w:cs="Arial"/>
      <w:sz w:val="18"/>
      <w:szCs w:val="18"/>
    </w:rPr>
  </w:style>
  <w:style w:type="character" w:customStyle="1" w:styleId="1f2">
    <w:name w:val="סעיף1) תו"/>
    <w:basedOn w:val="DefaultParagraphFont"/>
    <w:link w:val="1f1"/>
    <w:rsid w:val="00672A56"/>
    <w:rPr>
      <w:rFonts w:ascii="Arial" w:eastAsia="Times New Roman" w:hAnsi="Arial"/>
      <w:noProof/>
      <w:sz w:val="18"/>
      <w:szCs w:val="18"/>
      <w:lang w:eastAsia="he-IL"/>
    </w:rPr>
  </w:style>
  <w:style w:type="paragraph" w:customStyle="1" w:styleId="3b">
    <w:name w:val="פיסקת רשימה3"/>
    <w:basedOn w:val="Normal"/>
    <w:uiPriority w:val="99"/>
    <w:rsid w:val="00672A56"/>
    <w:pPr>
      <w:widowControl w:val="0"/>
      <w:overflowPunct w:val="0"/>
      <w:autoSpaceDE w:val="0"/>
      <w:autoSpaceDN w:val="0"/>
      <w:adjustRightInd w:val="0"/>
      <w:ind w:left="720"/>
      <w:jc w:val="left"/>
      <w:textAlignment w:val="baseline"/>
    </w:pPr>
    <w:rPr>
      <w:rFonts w:ascii="Times New Roman" w:hAnsi="Times New Roman" w:cs="David"/>
      <w:color w:val="auto"/>
      <w:sz w:val="22"/>
      <w:szCs w:val="22"/>
    </w:rPr>
  </w:style>
  <w:style w:type="character" w:customStyle="1" w:styleId="121">
    <w:name w:val="כותרת 1 תו2"/>
    <w:aliases w:val="H2 תו1,כותרת 1 תו1 תו1,כותרת 1 תו תו תו1,כותרת 1 תו תו תו תו תו תו תו תו תו תו תו תו תו1,כותרת 1 תו תו תו תו תו תו תו תו תו תו תו תו תו Char Char Char Char Char Char Char Char Char Char Char Char Char Char Char Char Char Char תו1"/>
    <w:basedOn w:val="DefaultParagraphFont"/>
    <w:rsid w:val="00672A56"/>
    <w:rPr>
      <w:rFonts w:ascii="Calibri Light" w:eastAsia="Times New Roman" w:hAnsi="Calibri Light" w:cs="Times New Roman"/>
      <w:b/>
      <w:bCs/>
      <w:noProof/>
      <w:color w:val="2E74B5"/>
      <w:sz w:val="28"/>
      <w:szCs w:val="28"/>
      <w:lang w:eastAsia="he-IL"/>
    </w:rPr>
  </w:style>
  <w:style w:type="character" w:customStyle="1" w:styleId="411">
    <w:name w:val="כותרת 4 תו1"/>
    <w:aliases w:val="Heading 4 תו1"/>
    <w:basedOn w:val="DefaultParagraphFont"/>
    <w:semiHidden/>
    <w:rsid w:val="00672A56"/>
    <w:rPr>
      <w:rFonts w:ascii="Calibri Light" w:eastAsia="Times New Roman" w:hAnsi="Calibri Light" w:cs="Times New Roman"/>
      <w:b/>
      <w:bCs/>
      <w:i/>
      <w:iCs/>
      <w:noProof/>
      <w:color w:val="5B9BD5"/>
      <w:szCs w:val="24"/>
      <w:lang w:eastAsia="he-IL"/>
    </w:rPr>
  </w:style>
  <w:style w:type="character" w:customStyle="1" w:styleId="510">
    <w:name w:val="כותרת 5 תו1"/>
    <w:aliases w:val="Heading 5 תו1"/>
    <w:basedOn w:val="DefaultParagraphFont"/>
    <w:semiHidden/>
    <w:rsid w:val="00672A56"/>
    <w:rPr>
      <w:rFonts w:ascii="Calibri Light" w:eastAsia="Times New Roman" w:hAnsi="Calibri Light" w:cs="Times New Roman"/>
      <w:noProof/>
      <w:color w:val="1F4D78"/>
      <w:szCs w:val="24"/>
      <w:lang w:eastAsia="he-IL"/>
    </w:rPr>
  </w:style>
  <w:style w:type="character" w:customStyle="1" w:styleId="61">
    <w:name w:val="כותרת 6 תו1"/>
    <w:aliases w:val="Heading 6 תו1"/>
    <w:basedOn w:val="DefaultParagraphFont"/>
    <w:semiHidden/>
    <w:rsid w:val="00672A56"/>
    <w:rPr>
      <w:rFonts w:ascii="Calibri Light" w:eastAsia="Times New Roman" w:hAnsi="Calibri Light" w:cs="Times New Roman"/>
      <w:i/>
      <w:iCs/>
      <w:noProof/>
      <w:color w:val="1F4D78"/>
      <w:szCs w:val="24"/>
      <w:lang w:eastAsia="he-IL"/>
    </w:rPr>
  </w:style>
  <w:style w:type="character" w:customStyle="1" w:styleId="71">
    <w:name w:val="כותרת 7 תו1"/>
    <w:aliases w:val="Heading 7 תו1"/>
    <w:basedOn w:val="DefaultParagraphFont"/>
    <w:semiHidden/>
    <w:rsid w:val="00672A56"/>
    <w:rPr>
      <w:rFonts w:ascii="Calibri Light" w:eastAsia="Times New Roman" w:hAnsi="Calibri Light" w:cs="Times New Roman"/>
      <w:i/>
      <w:iCs/>
      <w:noProof/>
      <w:color w:val="404040"/>
      <w:szCs w:val="24"/>
      <w:lang w:eastAsia="he-IL"/>
    </w:rPr>
  </w:style>
  <w:style w:type="character" w:customStyle="1" w:styleId="81">
    <w:name w:val="כותרת 8 תו1"/>
    <w:aliases w:val="Heading 8 תו1"/>
    <w:basedOn w:val="DefaultParagraphFont"/>
    <w:semiHidden/>
    <w:rsid w:val="00672A56"/>
    <w:rPr>
      <w:rFonts w:ascii="Calibri Light" w:eastAsia="Times New Roman" w:hAnsi="Calibri Light" w:cs="Times New Roman"/>
      <w:noProof/>
      <w:color w:val="404040"/>
      <w:lang w:eastAsia="he-IL"/>
    </w:rPr>
  </w:style>
  <w:style w:type="character" w:customStyle="1" w:styleId="91">
    <w:name w:val="כותרת 9 תו1"/>
    <w:aliases w:val="Heading 9 תו1"/>
    <w:basedOn w:val="DefaultParagraphFont"/>
    <w:semiHidden/>
    <w:rsid w:val="00672A56"/>
    <w:rPr>
      <w:rFonts w:ascii="Calibri Light" w:eastAsia="Times New Roman" w:hAnsi="Calibri Light" w:cs="Times New Roman"/>
      <w:i/>
      <w:iCs/>
      <w:noProof/>
      <w:color w:val="404040"/>
      <w:lang w:eastAsia="he-IL"/>
    </w:rPr>
  </w:style>
  <w:style w:type="character" w:customStyle="1" w:styleId="1f3">
    <w:name w:val="כותרת עליונה תו1"/>
    <w:aliases w:val="Header תו1"/>
    <w:basedOn w:val="DefaultParagraphFont"/>
    <w:semiHidden/>
    <w:rsid w:val="00672A56"/>
    <w:rPr>
      <w:rFonts w:cs="David"/>
      <w:noProof/>
      <w:szCs w:val="24"/>
      <w:lang w:eastAsia="he-IL"/>
    </w:rPr>
  </w:style>
  <w:style w:type="character" w:customStyle="1" w:styleId="1f4">
    <w:name w:val="כותרת תחתונה תו1"/>
    <w:aliases w:val="Footer תו1"/>
    <w:basedOn w:val="DefaultParagraphFont"/>
    <w:uiPriority w:val="99"/>
    <w:semiHidden/>
    <w:rsid w:val="00672A56"/>
    <w:rPr>
      <w:rFonts w:cs="David"/>
      <w:noProof/>
      <w:szCs w:val="24"/>
      <w:lang w:eastAsia="he-IL"/>
    </w:rPr>
  </w:style>
  <w:style w:type="character" w:customStyle="1" w:styleId="1f5">
    <w:name w:val="כניסה בגוף טקסט תו1"/>
    <w:aliases w:val="Body Text Indent תו1"/>
    <w:basedOn w:val="DefaultParagraphFont"/>
    <w:uiPriority w:val="99"/>
    <w:semiHidden/>
    <w:rsid w:val="00672A56"/>
    <w:rPr>
      <w:rFonts w:cs="David"/>
      <w:noProof/>
      <w:szCs w:val="24"/>
      <w:lang w:eastAsia="he-IL"/>
    </w:rPr>
  </w:style>
  <w:style w:type="character" w:customStyle="1" w:styleId="313">
    <w:name w:val="כניסה בגוף טקסט 3 תו1"/>
    <w:aliases w:val="Body Text Indent 3 תו1"/>
    <w:basedOn w:val="DefaultParagraphFont"/>
    <w:semiHidden/>
    <w:rsid w:val="00672A56"/>
    <w:rPr>
      <w:rFonts w:cs="David"/>
      <w:noProof/>
      <w:sz w:val="16"/>
      <w:szCs w:val="16"/>
      <w:lang w:eastAsia="he-IL"/>
    </w:rPr>
  </w:style>
  <w:style w:type="numbering" w:customStyle="1" w:styleId="1110">
    <w:name w:val="ללא רשימה111"/>
    <w:next w:val="NoList"/>
    <w:uiPriority w:val="99"/>
    <w:semiHidden/>
    <w:rsid w:val="00672A56"/>
  </w:style>
  <w:style w:type="character" w:customStyle="1" w:styleId="1f6">
    <w:name w:val="איות1"/>
    <w:basedOn w:val="Heading4Char"/>
    <w:rsid w:val="00672A56"/>
    <w:rPr>
      <w:rFonts w:ascii="Arial" w:eastAsia="Times New Roman" w:hAnsi="Arial" w:cs="Arial"/>
      <w:b/>
      <w:bCs/>
      <w:noProof/>
      <w:snapToGrid w:val="0"/>
      <w:color w:val="000000"/>
      <w:sz w:val="32"/>
      <w:szCs w:val="22"/>
      <w:u w:val="single"/>
      <w:lang w:eastAsia="he-IL"/>
    </w:rPr>
  </w:style>
  <w:style w:type="table" w:customStyle="1" w:styleId="113">
    <w:name w:val="טבלת רשת11"/>
    <w:basedOn w:val="TableNormal"/>
    <w:next w:val="TableGrid"/>
    <w:uiPriority w:val="39"/>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ללא רשימה12"/>
    <w:next w:val="NoList"/>
    <w:uiPriority w:val="99"/>
    <w:semiHidden/>
    <w:rsid w:val="00672A56"/>
  </w:style>
  <w:style w:type="table" w:customStyle="1" w:styleId="2c">
    <w:name w:val="טבלת רשת2"/>
    <w:basedOn w:val="TableNormal"/>
    <w:next w:val="TableGrid"/>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ללא רשימה211"/>
    <w:next w:val="NoList"/>
    <w:semiHidden/>
    <w:rsid w:val="00672A56"/>
  </w:style>
  <w:style w:type="table" w:customStyle="1" w:styleId="TableNormal10">
    <w:name w:val="Table Normal1"/>
    <w:semiHidden/>
    <w:rsid w:val="00672A5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numbering" w:customStyle="1" w:styleId="1111">
    <w:name w:val="ללא רשימה1111"/>
    <w:next w:val="NoList"/>
    <w:uiPriority w:val="99"/>
    <w:semiHidden/>
    <w:rsid w:val="00672A56"/>
  </w:style>
  <w:style w:type="numbering" w:customStyle="1" w:styleId="131">
    <w:name w:val="ללא רשימה13"/>
    <w:next w:val="NoList"/>
    <w:uiPriority w:val="99"/>
    <w:semiHidden/>
    <w:rsid w:val="00672A56"/>
  </w:style>
  <w:style w:type="table" w:customStyle="1" w:styleId="3c">
    <w:name w:val="טבלת רשת3"/>
    <w:basedOn w:val="TableNormal"/>
    <w:next w:val="TableGrid"/>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ללא רשימה22"/>
    <w:next w:val="NoList"/>
    <w:semiHidden/>
    <w:rsid w:val="00672A56"/>
  </w:style>
  <w:style w:type="table" w:customStyle="1" w:styleId="TableNormal2">
    <w:name w:val="Table Normal2"/>
    <w:semiHidden/>
    <w:rsid w:val="00672A5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numbering" w:customStyle="1" w:styleId="1120">
    <w:name w:val="ללא רשימה112"/>
    <w:next w:val="NoList"/>
    <w:uiPriority w:val="99"/>
    <w:semiHidden/>
    <w:rsid w:val="00672A56"/>
  </w:style>
  <w:style w:type="table" w:customStyle="1" w:styleId="123">
    <w:name w:val="טבלת רשת12"/>
    <w:basedOn w:val="TableNormal"/>
    <w:next w:val="TableGrid"/>
    <w:uiPriority w:val="39"/>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ללא רשימה311"/>
    <w:next w:val="NoList"/>
    <w:uiPriority w:val="99"/>
    <w:semiHidden/>
    <w:unhideWhenUsed/>
    <w:rsid w:val="00672A56"/>
  </w:style>
  <w:style w:type="numbering" w:customStyle="1" w:styleId="1210">
    <w:name w:val="ללא רשימה121"/>
    <w:next w:val="NoList"/>
    <w:uiPriority w:val="99"/>
    <w:semiHidden/>
    <w:rsid w:val="00672A56"/>
  </w:style>
  <w:style w:type="table" w:customStyle="1" w:styleId="3111">
    <w:name w:val="רשימה בטבלה 3111"/>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2">
    <w:name w:val="טבלת רשת21"/>
    <w:basedOn w:val="TableNormal"/>
    <w:next w:val="TableGrid"/>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ללא רשימה2111"/>
    <w:next w:val="NoList"/>
    <w:semiHidden/>
    <w:rsid w:val="00672A56"/>
  </w:style>
  <w:style w:type="table" w:customStyle="1" w:styleId="TableNormal11">
    <w:name w:val="Table Normal11"/>
    <w:semiHidden/>
    <w:rsid w:val="00672A5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numbering" w:customStyle="1" w:styleId="11111">
    <w:name w:val="ללא רשימה11111"/>
    <w:next w:val="NoList"/>
    <w:uiPriority w:val="99"/>
    <w:semiHidden/>
    <w:rsid w:val="00672A56"/>
  </w:style>
  <w:style w:type="table" w:customStyle="1" w:styleId="1112">
    <w:name w:val="טבלת רשת111"/>
    <w:basedOn w:val="TableNormal"/>
    <w:next w:val="TableGrid"/>
    <w:uiPriority w:val="39"/>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
    <w:name w:val="פיסקת רשימה4"/>
    <w:basedOn w:val="Normal"/>
    <w:rsid w:val="00672A56"/>
    <w:pPr>
      <w:widowControl w:val="0"/>
      <w:overflowPunct w:val="0"/>
      <w:autoSpaceDE w:val="0"/>
      <w:autoSpaceDN w:val="0"/>
      <w:adjustRightInd w:val="0"/>
      <w:ind w:left="720"/>
      <w:jc w:val="left"/>
      <w:textAlignment w:val="baseline"/>
    </w:pPr>
    <w:rPr>
      <w:rFonts w:ascii="Times New Roman" w:hAnsi="Times New Roman" w:cs="David"/>
      <w:color w:val="auto"/>
      <w:sz w:val="22"/>
      <w:szCs w:val="22"/>
    </w:rPr>
  </w:style>
  <w:style w:type="paragraph" w:customStyle="1" w:styleId="2d">
    <w:name w:val="גוף טקסט2"/>
    <w:uiPriority w:val="99"/>
    <w:rsid w:val="00672A56"/>
    <w:pPr>
      <w:tabs>
        <w:tab w:val="left" w:pos="397"/>
      </w:tabs>
      <w:autoSpaceDE w:val="0"/>
      <w:autoSpaceDN w:val="0"/>
      <w:adjustRightInd w:val="0"/>
      <w:spacing w:after="0" w:line="260" w:lineRule="atLeast"/>
    </w:pPr>
    <w:rPr>
      <w:rFonts w:ascii="Univers 45 Light" w:eastAsia="Times New Roman" w:hAnsi="Univers 45 Light" w:cs="Univers 45 Light"/>
      <w:color w:val="000000"/>
      <w:sz w:val="20"/>
      <w:szCs w:val="20"/>
      <w:lang w:eastAsia="en-NZ" w:bidi="ar-SA"/>
    </w:rPr>
  </w:style>
  <w:style w:type="numbering" w:customStyle="1" w:styleId="511">
    <w:name w:val="ללא רשימה51"/>
    <w:next w:val="NoList"/>
    <w:uiPriority w:val="99"/>
    <w:semiHidden/>
    <w:unhideWhenUsed/>
    <w:rsid w:val="00672A56"/>
  </w:style>
  <w:style w:type="numbering" w:customStyle="1" w:styleId="141">
    <w:name w:val="ללא רשימה14"/>
    <w:next w:val="NoList"/>
    <w:uiPriority w:val="99"/>
    <w:semiHidden/>
    <w:rsid w:val="00672A56"/>
  </w:style>
  <w:style w:type="numbering" w:customStyle="1" w:styleId="230">
    <w:name w:val="ללא רשימה23"/>
    <w:next w:val="NoList"/>
    <w:semiHidden/>
    <w:rsid w:val="00672A56"/>
  </w:style>
  <w:style w:type="table" w:customStyle="1" w:styleId="TableNormal3">
    <w:name w:val="Table Normal3"/>
    <w:semiHidden/>
    <w:rsid w:val="00672A5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numbering" w:customStyle="1" w:styleId="1130">
    <w:name w:val="ללא רשימה113"/>
    <w:next w:val="NoList"/>
    <w:uiPriority w:val="99"/>
    <w:semiHidden/>
    <w:rsid w:val="00672A56"/>
  </w:style>
  <w:style w:type="table" w:customStyle="1" w:styleId="132">
    <w:name w:val="טבלת רשת13"/>
    <w:basedOn w:val="TableNormal"/>
    <w:next w:val="TableGrid"/>
    <w:uiPriority w:val="39"/>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ללא רשימה32"/>
    <w:next w:val="NoList"/>
    <w:uiPriority w:val="99"/>
    <w:semiHidden/>
    <w:unhideWhenUsed/>
    <w:rsid w:val="00672A56"/>
  </w:style>
  <w:style w:type="numbering" w:customStyle="1" w:styleId="1220">
    <w:name w:val="ללא רשימה122"/>
    <w:next w:val="NoList"/>
    <w:uiPriority w:val="99"/>
    <w:semiHidden/>
    <w:rsid w:val="00672A56"/>
  </w:style>
  <w:style w:type="table" w:customStyle="1" w:styleId="3120">
    <w:name w:val="רשימה בטבלה 312"/>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21">
    <w:name w:val="טבלת רשת22"/>
    <w:basedOn w:val="TableNormal"/>
    <w:next w:val="TableGrid"/>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ללא רשימה212"/>
    <w:next w:val="NoList"/>
    <w:semiHidden/>
    <w:rsid w:val="00672A56"/>
  </w:style>
  <w:style w:type="table" w:customStyle="1" w:styleId="TableNormal12">
    <w:name w:val="Table Normal12"/>
    <w:semiHidden/>
    <w:rsid w:val="00672A5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numbering" w:customStyle="1" w:styleId="11120">
    <w:name w:val="ללא רשימה1112"/>
    <w:next w:val="NoList"/>
    <w:uiPriority w:val="99"/>
    <w:semiHidden/>
    <w:rsid w:val="00672A56"/>
  </w:style>
  <w:style w:type="table" w:customStyle="1" w:styleId="1121">
    <w:name w:val="טבלת רשת112"/>
    <w:basedOn w:val="TableNormal"/>
    <w:next w:val="TableGrid"/>
    <w:uiPriority w:val="39"/>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ללא רשימה411"/>
    <w:next w:val="NoList"/>
    <w:uiPriority w:val="99"/>
    <w:semiHidden/>
    <w:unhideWhenUsed/>
    <w:rsid w:val="00672A56"/>
  </w:style>
  <w:style w:type="table" w:customStyle="1" w:styleId="314">
    <w:name w:val="טבלת רשת31"/>
    <w:basedOn w:val="TableNormal"/>
    <w:next w:val="TableGrid"/>
    <w:rsid w:val="00672A56"/>
    <w:pPr>
      <w:widowControl w:val="0"/>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ללא רשימה131"/>
    <w:next w:val="NoList"/>
    <w:uiPriority w:val="99"/>
    <w:semiHidden/>
    <w:unhideWhenUsed/>
    <w:rsid w:val="00672A56"/>
  </w:style>
  <w:style w:type="numbering" w:customStyle="1" w:styleId="11210">
    <w:name w:val="ללא רשימה1121"/>
    <w:next w:val="NoList"/>
    <w:uiPriority w:val="99"/>
    <w:semiHidden/>
    <w:rsid w:val="00672A56"/>
  </w:style>
  <w:style w:type="numbering" w:customStyle="1" w:styleId="2210">
    <w:name w:val="ללא רשימה221"/>
    <w:next w:val="NoList"/>
    <w:semiHidden/>
    <w:rsid w:val="00672A56"/>
  </w:style>
  <w:style w:type="numbering" w:customStyle="1" w:styleId="31110">
    <w:name w:val="ללא רשימה3111"/>
    <w:next w:val="NoList"/>
    <w:uiPriority w:val="99"/>
    <w:semiHidden/>
    <w:unhideWhenUsed/>
    <w:rsid w:val="00672A56"/>
  </w:style>
  <w:style w:type="numbering" w:customStyle="1" w:styleId="1211">
    <w:name w:val="ללא רשימה1211"/>
    <w:next w:val="NoList"/>
    <w:uiPriority w:val="99"/>
    <w:semiHidden/>
    <w:rsid w:val="00672A56"/>
  </w:style>
  <w:style w:type="numbering" w:customStyle="1" w:styleId="21111">
    <w:name w:val="ללא רשימה21111"/>
    <w:next w:val="NoList"/>
    <w:semiHidden/>
    <w:rsid w:val="00672A56"/>
  </w:style>
  <w:style w:type="numbering" w:customStyle="1" w:styleId="111111">
    <w:name w:val="ללא רשימה111111"/>
    <w:next w:val="NoList"/>
    <w:uiPriority w:val="99"/>
    <w:semiHidden/>
    <w:rsid w:val="00672A56"/>
  </w:style>
  <w:style w:type="numbering" w:customStyle="1" w:styleId="4111">
    <w:name w:val="ללא רשימה4111"/>
    <w:next w:val="NoList"/>
    <w:uiPriority w:val="99"/>
    <w:semiHidden/>
    <w:unhideWhenUsed/>
    <w:rsid w:val="00672A56"/>
  </w:style>
  <w:style w:type="numbering" w:customStyle="1" w:styleId="1311">
    <w:name w:val="ללא רשימה1311"/>
    <w:next w:val="NoList"/>
    <w:uiPriority w:val="99"/>
    <w:semiHidden/>
    <w:rsid w:val="00672A56"/>
  </w:style>
  <w:style w:type="table" w:customStyle="1" w:styleId="3211">
    <w:name w:val="רשימה בטבלה 3211"/>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2">
    <w:name w:val="טבלת רשת311"/>
    <w:basedOn w:val="TableNormal"/>
    <w:next w:val="TableGrid"/>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ללא רשימה2211"/>
    <w:next w:val="NoList"/>
    <w:semiHidden/>
    <w:rsid w:val="00672A56"/>
  </w:style>
  <w:style w:type="table" w:customStyle="1" w:styleId="TableNormal21">
    <w:name w:val="Table Normal21"/>
    <w:semiHidden/>
    <w:rsid w:val="00672A5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numbering" w:customStyle="1" w:styleId="11211">
    <w:name w:val="ללא רשימה11211"/>
    <w:next w:val="NoList"/>
    <w:uiPriority w:val="99"/>
    <w:semiHidden/>
    <w:rsid w:val="00672A56"/>
  </w:style>
  <w:style w:type="table" w:customStyle="1" w:styleId="1212">
    <w:name w:val="טבלת רשת121"/>
    <w:basedOn w:val="TableNormal"/>
    <w:next w:val="TableGrid"/>
    <w:uiPriority w:val="39"/>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ללא רשימה31111"/>
    <w:next w:val="NoList"/>
    <w:uiPriority w:val="99"/>
    <w:semiHidden/>
    <w:unhideWhenUsed/>
    <w:rsid w:val="00672A56"/>
  </w:style>
  <w:style w:type="numbering" w:customStyle="1" w:styleId="12111">
    <w:name w:val="ללא רשימה12111"/>
    <w:next w:val="NoList"/>
    <w:uiPriority w:val="99"/>
    <w:semiHidden/>
    <w:rsid w:val="00672A56"/>
  </w:style>
  <w:style w:type="table" w:customStyle="1" w:styleId="2112">
    <w:name w:val="טבלת רשת211"/>
    <w:basedOn w:val="TableNormal"/>
    <w:next w:val="TableGrid"/>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ללא רשימה211111"/>
    <w:next w:val="NoList"/>
    <w:semiHidden/>
    <w:rsid w:val="00672A56"/>
  </w:style>
  <w:style w:type="table" w:customStyle="1" w:styleId="TableNormal111">
    <w:name w:val="Table Normal111"/>
    <w:semiHidden/>
    <w:rsid w:val="00672A5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numbering" w:customStyle="1" w:styleId="1111111">
    <w:name w:val="ללא רשימה1111111"/>
    <w:next w:val="NoList"/>
    <w:uiPriority w:val="99"/>
    <w:semiHidden/>
    <w:rsid w:val="00672A56"/>
  </w:style>
  <w:style w:type="table" w:customStyle="1" w:styleId="11110">
    <w:name w:val="טבלת רשת1111"/>
    <w:basedOn w:val="TableNormal"/>
    <w:next w:val="TableGrid"/>
    <w:uiPriority w:val="39"/>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ללא רשימה6"/>
    <w:next w:val="NoList"/>
    <w:uiPriority w:val="99"/>
    <w:semiHidden/>
    <w:unhideWhenUsed/>
    <w:rsid w:val="00672A56"/>
  </w:style>
  <w:style w:type="table" w:customStyle="1" w:styleId="53">
    <w:name w:val="טבלת רשת5"/>
    <w:basedOn w:val="TableNormal"/>
    <w:next w:val="TableGrid"/>
    <w:rsid w:val="00672A56"/>
    <w:pPr>
      <w:widowControl w:val="0"/>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ללא רשימה15"/>
    <w:next w:val="NoList"/>
    <w:uiPriority w:val="99"/>
    <w:semiHidden/>
    <w:unhideWhenUsed/>
    <w:rsid w:val="00672A56"/>
  </w:style>
  <w:style w:type="numbering" w:customStyle="1" w:styleId="114">
    <w:name w:val="ללא רשימה114"/>
    <w:next w:val="NoList"/>
    <w:uiPriority w:val="99"/>
    <w:semiHidden/>
    <w:rsid w:val="00672A56"/>
  </w:style>
  <w:style w:type="table" w:customStyle="1" w:styleId="341">
    <w:name w:val="רשימה בטבלה 341"/>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40">
    <w:name w:val="ללא רשימה24"/>
    <w:next w:val="NoList"/>
    <w:semiHidden/>
    <w:rsid w:val="00672A56"/>
  </w:style>
  <w:style w:type="numbering" w:customStyle="1" w:styleId="330">
    <w:name w:val="ללא רשימה33"/>
    <w:next w:val="NoList"/>
    <w:uiPriority w:val="99"/>
    <w:semiHidden/>
    <w:unhideWhenUsed/>
    <w:rsid w:val="00672A56"/>
  </w:style>
  <w:style w:type="numbering" w:customStyle="1" w:styleId="1230">
    <w:name w:val="ללא רשימה123"/>
    <w:next w:val="NoList"/>
    <w:uiPriority w:val="99"/>
    <w:semiHidden/>
    <w:rsid w:val="00672A56"/>
  </w:style>
  <w:style w:type="table" w:customStyle="1" w:styleId="3130">
    <w:name w:val="רשימה בטבלה 313"/>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13">
    <w:name w:val="ללא רשימה213"/>
    <w:next w:val="NoList"/>
    <w:semiHidden/>
    <w:rsid w:val="00672A56"/>
  </w:style>
  <w:style w:type="numbering" w:customStyle="1" w:styleId="1113">
    <w:name w:val="ללא רשימה1113"/>
    <w:next w:val="NoList"/>
    <w:uiPriority w:val="99"/>
    <w:semiHidden/>
    <w:rsid w:val="00672A56"/>
  </w:style>
  <w:style w:type="numbering" w:customStyle="1" w:styleId="420">
    <w:name w:val="ללא רשימה42"/>
    <w:next w:val="NoList"/>
    <w:uiPriority w:val="99"/>
    <w:semiHidden/>
    <w:unhideWhenUsed/>
    <w:rsid w:val="00672A56"/>
  </w:style>
  <w:style w:type="numbering" w:customStyle="1" w:styleId="1320">
    <w:name w:val="ללא רשימה132"/>
    <w:next w:val="NoList"/>
    <w:uiPriority w:val="99"/>
    <w:semiHidden/>
    <w:rsid w:val="00672A56"/>
  </w:style>
  <w:style w:type="table" w:customStyle="1" w:styleId="3220">
    <w:name w:val="רשימה בטבלה 322"/>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22">
    <w:name w:val="ללא רשימה222"/>
    <w:next w:val="NoList"/>
    <w:semiHidden/>
    <w:rsid w:val="00672A56"/>
  </w:style>
  <w:style w:type="numbering" w:customStyle="1" w:styleId="1122">
    <w:name w:val="ללא רשימה1122"/>
    <w:next w:val="NoList"/>
    <w:uiPriority w:val="99"/>
    <w:semiHidden/>
    <w:rsid w:val="00672A56"/>
  </w:style>
  <w:style w:type="numbering" w:customStyle="1" w:styleId="3121">
    <w:name w:val="ללא רשימה312"/>
    <w:next w:val="NoList"/>
    <w:uiPriority w:val="99"/>
    <w:semiHidden/>
    <w:unhideWhenUsed/>
    <w:rsid w:val="00672A56"/>
  </w:style>
  <w:style w:type="numbering" w:customStyle="1" w:styleId="12120">
    <w:name w:val="ללא רשימה1212"/>
    <w:next w:val="NoList"/>
    <w:uiPriority w:val="99"/>
    <w:semiHidden/>
    <w:rsid w:val="00672A56"/>
  </w:style>
  <w:style w:type="numbering" w:customStyle="1" w:styleId="21120">
    <w:name w:val="ללא רשימה2112"/>
    <w:next w:val="NoList"/>
    <w:semiHidden/>
    <w:rsid w:val="00672A56"/>
  </w:style>
  <w:style w:type="numbering" w:customStyle="1" w:styleId="11112">
    <w:name w:val="ללא רשימה11112"/>
    <w:next w:val="NoList"/>
    <w:uiPriority w:val="99"/>
    <w:semiHidden/>
    <w:rsid w:val="00672A56"/>
  </w:style>
  <w:style w:type="numbering" w:customStyle="1" w:styleId="5110">
    <w:name w:val="ללא רשימה511"/>
    <w:next w:val="NoList"/>
    <w:uiPriority w:val="99"/>
    <w:semiHidden/>
    <w:unhideWhenUsed/>
    <w:rsid w:val="00672A56"/>
  </w:style>
  <w:style w:type="numbering" w:customStyle="1" w:styleId="1410">
    <w:name w:val="ללא רשימה141"/>
    <w:next w:val="NoList"/>
    <w:uiPriority w:val="99"/>
    <w:semiHidden/>
    <w:rsid w:val="00672A56"/>
  </w:style>
  <w:style w:type="numbering" w:customStyle="1" w:styleId="231">
    <w:name w:val="ללא רשימה231"/>
    <w:next w:val="NoList"/>
    <w:semiHidden/>
    <w:rsid w:val="00672A56"/>
  </w:style>
  <w:style w:type="numbering" w:customStyle="1" w:styleId="1131">
    <w:name w:val="ללא רשימה1131"/>
    <w:next w:val="NoList"/>
    <w:uiPriority w:val="99"/>
    <w:semiHidden/>
    <w:rsid w:val="00672A56"/>
  </w:style>
  <w:style w:type="numbering" w:customStyle="1" w:styleId="3210">
    <w:name w:val="ללא רשימה321"/>
    <w:next w:val="NoList"/>
    <w:uiPriority w:val="99"/>
    <w:semiHidden/>
    <w:unhideWhenUsed/>
    <w:rsid w:val="00672A56"/>
  </w:style>
  <w:style w:type="numbering" w:customStyle="1" w:styleId="1221">
    <w:name w:val="ללא רשימה1221"/>
    <w:next w:val="NoList"/>
    <w:uiPriority w:val="99"/>
    <w:semiHidden/>
    <w:rsid w:val="00672A56"/>
  </w:style>
  <w:style w:type="numbering" w:customStyle="1" w:styleId="2121">
    <w:name w:val="ללא רשימה2121"/>
    <w:next w:val="NoList"/>
    <w:semiHidden/>
    <w:rsid w:val="00672A56"/>
  </w:style>
  <w:style w:type="numbering" w:customStyle="1" w:styleId="11121">
    <w:name w:val="ללא רשימה11121"/>
    <w:next w:val="NoList"/>
    <w:uiPriority w:val="99"/>
    <w:semiHidden/>
    <w:rsid w:val="00672A56"/>
  </w:style>
  <w:style w:type="numbering" w:customStyle="1" w:styleId="412">
    <w:name w:val="ללא רשימה412"/>
    <w:next w:val="NoList"/>
    <w:uiPriority w:val="99"/>
    <w:semiHidden/>
    <w:unhideWhenUsed/>
    <w:rsid w:val="00672A56"/>
  </w:style>
  <w:style w:type="numbering" w:customStyle="1" w:styleId="1312">
    <w:name w:val="ללא רשימה1312"/>
    <w:next w:val="NoList"/>
    <w:uiPriority w:val="99"/>
    <w:semiHidden/>
    <w:unhideWhenUsed/>
    <w:rsid w:val="00672A56"/>
  </w:style>
  <w:style w:type="numbering" w:customStyle="1" w:styleId="11212">
    <w:name w:val="ללא רשימה11212"/>
    <w:next w:val="NoList"/>
    <w:uiPriority w:val="99"/>
    <w:semiHidden/>
    <w:rsid w:val="00672A56"/>
  </w:style>
  <w:style w:type="numbering" w:customStyle="1" w:styleId="2212">
    <w:name w:val="ללא רשימה2212"/>
    <w:next w:val="NoList"/>
    <w:semiHidden/>
    <w:rsid w:val="00672A56"/>
  </w:style>
  <w:style w:type="numbering" w:customStyle="1" w:styleId="31120">
    <w:name w:val="ללא רשימה3112"/>
    <w:next w:val="NoList"/>
    <w:uiPriority w:val="99"/>
    <w:semiHidden/>
    <w:unhideWhenUsed/>
    <w:rsid w:val="00672A56"/>
  </w:style>
  <w:style w:type="numbering" w:customStyle="1" w:styleId="12112">
    <w:name w:val="ללא רשימה12112"/>
    <w:next w:val="NoList"/>
    <w:uiPriority w:val="99"/>
    <w:semiHidden/>
    <w:rsid w:val="00672A56"/>
  </w:style>
  <w:style w:type="numbering" w:customStyle="1" w:styleId="21112">
    <w:name w:val="ללא רשימה21112"/>
    <w:next w:val="NoList"/>
    <w:semiHidden/>
    <w:rsid w:val="00672A56"/>
  </w:style>
  <w:style w:type="numbering" w:customStyle="1" w:styleId="111112">
    <w:name w:val="ללא רשימה111112"/>
    <w:next w:val="NoList"/>
    <w:uiPriority w:val="99"/>
    <w:semiHidden/>
    <w:rsid w:val="00672A56"/>
  </w:style>
  <w:style w:type="numbering" w:customStyle="1" w:styleId="41111">
    <w:name w:val="ללא רשימה41111"/>
    <w:next w:val="NoList"/>
    <w:uiPriority w:val="99"/>
    <w:semiHidden/>
    <w:unhideWhenUsed/>
    <w:rsid w:val="00672A56"/>
  </w:style>
  <w:style w:type="numbering" w:customStyle="1" w:styleId="13111">
    <w:name w:val="ללא רשימה13111"/>
    <w:next w:val="NoList"/>
    <w:uiPriority w:val="99"/>
    <w:semiHidden/>
    <w:rsid w:val="00672A56"/>
  </w:style>
  <w:style w:type="numbering" w:customStyle="1" w:styleId="22111">
    <w:name w:val="ללא רשימה22111"/>
    <w:next w:val="NoList"/>
    <w:semiHidden/>
    <w:rsid w:val="00672A56"/>
  </w:style>
  <w:style w:type="numbering" w:customStyle="1" w:styleId="112111">
    <w:name w:val="ללא רשימה112111"/>
    <w:next w:val="NoList"/>
    <w:uiPriority w:val="99"/>
    <w:semiHidden/>
    <w:rsid w:val="00672A56"/>
  </w:style>
  <w:style w:type="numbering" w:customStyle="1" w:styleId="311111">
    <w:name w:val="ללא רשימה311111"/>
    <w:next w:val="NoList"/>
    <w:uiPriority w:val="99"/>
    <w:semiHidden/>
    <w:unhideWhenUsed/>
    <w:rsid w:val="00672A56"/>
  </w:style>
  <w:style w:type="numbering" w:customStyle="1" w:styleId="121111">
    <w:name w:val="ללא רשימה121111"/>
    <w:next w:val="NoList"/>
    <w:uiPriority w:val="99"/>
    <w:semiHidden/>
    <w:rsid w:val="00672A56"/>
  </w:style>
  <w:style w:type="numbering" w:customStyle="1" w:styleId="2111111">
    <w:name w:val="ללא רשימה2111111"/>
    <w:next w:val="NoList"/>
    <w:semiHidden/>
    <w:rsid w:val="00672A56"/>
  </w:style>
  <w:style w:type="numbering" w:customStyle="1" w:styleId="11111111">
    <w:name w:val="ללא רשימה11111111"/>
    <w:next w:val="NoList"/>
    <w:uiPriority w:val="99"/>
    <w:semiHidden/>
    <w:rsid w:val="00672A56"/>
  </w:style>
  <w:style w:type="numbering" w:customStyle="1" w:styleId="70">
    <w:name w:val="ללא רשימה7"/>
    <w:next w:val="NoList"/>
    <w:uiPriority w:val="99"/>
    <w:semiHidden/>
    <w:unhideWhenUsed/>
    <w:rsid w:val="00672A56"/>
  </w:style>
  <w:style w:type="table" w:customStyle="1" w:styleId="63">
    <w:name w:val="טבלת רשת6"/>
    <w:basedOn w:val="TableNormal"/>
    <w:next w:val="TableGrid"/>
    <w:rsid w:val="00672A56"/>
    <w:pPr>
      <w:widowControl w:val="0"/>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ללא רשימה16"/>
    <w:next w:val="NoList"/>
    <w:uiPriority w:val="99"/>
    <w:semiHidden/>
    <w:unhideWhenUsed/>
    <w:rsid w:val="00672A56"/>
  </w:style>
  <w:style w:type="numbering" w:customStyle="1" w:styleId="115">
    <w:name w:val="ללא רשימה115"/>
    <w:next w:val="NoList"/>
    <w:uiPriority w:val="99"/>
    <w:semiHidden/>
    <w:rsid w:val="00672A56"/>
  </w:style>
  <w:style w:type="table" w:customStyle="1" w:styleId="350">
    <w:name w:val="רשימה בטבלה 35"/>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50">
    <w:name w:val="ללא רשימה25"/>
    <w:next w:val="NoList"/>
    <w:semiHidden/>
    <w:rsid w:val="00672A56"/>
  </w:style>
  <w:style w:type="numbering" w:customStyle="1" w:styleId="342">
    <w:name w:val="ללא רשימה34"/>
    <w:next w:val="NoList"/>
    <w:uiPriority w:val="99"/>
    <w:semiHidden/>
    <w:unhideWhenUsed/>
    <w:rsid w:val="00672A56"/>
  </w:style>
  <w:style w:type="numbering" w:customStyle="1" w:styleId="124">
    <w:name w:val="ללא רשימה124"/>
    <w:next w:val="NoList"/>
    <w:uiPriority w:val="99"/>
    <w:semiHidden/>
    <w:rsid w:val="00672A56"/>
  </w:style>
  <w:style w:type="table" w:customStyle="1" w:styleId="3140">
    <w:name w:val="רשימה בטבלה 314"/>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14">
    <w:name w:val="ללא רשימה214"/>
    <w:next w:val="NoList"/>
    <w:semiHidden/>
    <w:rsid w:val="00672A56"/>
  </w:style>
  <w:style w:type="numbering" w:customStyle="1" w:styleId="1114">
    <w:name w:val="ללא רשימה1114"/>
    <w:next w:val="NoList"/>
    <w:uiPriority w:val="99"/>
    <w:semiHidden/>
    <w:rsid w:val="00672A56"/>
  </w:style>
  <w:style w:type="numbering" w:customStyle="1" w:styleId="430">
    <w:name w:val="ללא רשימה43"/>
    <w:next w:val="NoList"/>
    <w:uiPriority w:val="99"/>
    <w:semiHidden/>
    <w:unhideWhenUsed/>
    <w:rsid w:val="00672A56"/>
  </w:style>
  <w:style w:type="numbering" w:customStyle="1" w:styleId="133">
    <w:name w:val="ללא רשימה133"/>
    <w:next w:val="NoList"/>
    <w:uiPriority w:val="99"/>
    <w:semiHidden/>
    <w:rsid w:val="00672A56"/>
  </w:style>
  <w:style w:type="table" w:customStyle="1" w:styleId="323">
    <w:name w:val="רשימה בטבלה 323"/>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23">
    <w:name w:val="ללא רשימה223"/>
    <w:next w:val="NoList"/>
    <w:semiHidden/>
    <w:rsid w:val="00672A56"/>
  </w:style>
  <w:style w:type="numbering" w:customStyle="1" w:styleId="1123">
    <w:name w:val="ללא רשימה1123"/>
    <w:next w:val="NoList"/>
    <w:uiPriority w:val="99"/>
    <w:semiHidden/>
    <w:rsid w:val="00672A56"/>
  </w:style>
  <w:style w:type="numbering" w:customStyle="1" w:styleId="3131">
    <w:name w:val="ללא רשימה313"/>
    <w:next w:val="NoList"/>
    <w:uiPriority w:val="99"/>
    <w:semiHidden/>
    <w:unhideWhenUsed/>
    <w:rsid w:val="00672A56"/>
  </w:style>
  <w:style w:type="numbering" w:customStyle="1" w:styleId="1213">
    <w:name w:val="ללא רשימה1213"/>
    <w:next w:val="NoList"/>
    <w:uiPriority w:val="99"/>
    <w:semiHidden/>
    <w:rsid w:val="00672A56"/>
  </w:style>
  <w:style w:type="numbering" w:customStyle="1" w:styleId="2113">
    <w:name w:val="ללא רשימה2113"/>
    <w:next w:val="NoList"/>
    <w:semiHidden/>
    <w:rsid w:val="00672A56"/>
  </w:style>
  <w:style w:type="numbering" w:customStyle="1" w:styleId="11113">
    <w:name w:val="ללא רשימה11113"/>
    <w:next w:val="NoList"/>
    <w:uiPriority w:val="99"/>
    <w:semiHidden/>
    <w:rsid w:val="00672A56"/>
  </w:style>
  <w:style w:type="numbering" w:customStyle="1" w:styleId="520">
    <w:name w:val="ללא רשימה52"/>
    <w:next w:val="NoList"/>
    <w:uiPriority w:val="99"/>
    <w:semiHidden/>
    <w:unhideWhenUsed/>
    <w:rsid w:val="00672A56"/>
  </w:style>
  <w:style w:type="numbering" w:customStyle="1" w:styleId="142">
    <w:name w:val="ללא רשימה142"/>
    <w:next w:val="NoList"/>
    <w:uiPriority w:val="99"/>
    <w:semiHidden/>
    <w:rsid w:val="00672A56"/>
  </w:style>
  <w:style w:type="numbering" w:customStyle="1" w:styleId="232">
    <w:name w:val="ללא רשימה232"/>
    <w:next w:val="NoList"/>
    <w:semiHidden/>
    <w:rsid w:val="00672A56"/>
  </w:style>
  <w:style w:type="numbering" w:customStyle="1" w:styleId="1132">
    <w:name w:val="ללא רשימה1132"/>
    <w:next w:val="NoList"/>
    <w:uiPriority w:val="99"/>
    <w:semiHidden/>
    <w:rsid w:val="00672A56"/>
  </w:style>
  <w:style w:type="numbering" w:customStyle="1" w:styleId="3221">
    <w:name w:val="ללא רשימה322"/>
    <w:next w:val="NoList"/>
    <w:uiPriority w:val="99"/>
    <w:semiHidden/>
    <w:unhideWhenUsed/>
    <w:rsid w:val="00672A56"/>
  </w:style>
  <w:style w:type="numbering" w:customStyle="1" w:styleId="1222">
    <w:name w:val="ללא רשימה1222"/>
    <w:next w:val="NoList"/>
    <w:uiPriority w:val="99"/>
    <w:semiHidden/>
    <w:rsid w:val="00672A56"/>
  </w:style>
  <w:style w:type="numbering" w:customStyle="1" w:styleId="2122">
    <w:name w:val="ללא רשימה2122"/>
    <w:next w:val="NoList"/>
    <w:semiHidden/>
    <w:rsid w:val="00672A56"/>
  </w:style>
  <w:style w:type="numbering" w:customStyle="1" w:styleId="11122">
    <w:name w:val="ללא רשימה11122"/>
    <w:next w:val="NoList"/>
    <w:uiPriority w:val="99"/>
    <w:semiHidden/>
    <w:rsid w:val="00672A56"/>
  </w:style>
  <w:style w:type="numbering" w:customStyle="1" w:styleId="413">
    <w:name w:val="ללא רשימה413"/>
    <w:next w:val="NoList"/>
    <w:uiPriority w:val="99"/>
    <w:semiHidden/>
    <w:unhideWhenUsed/>
    <w:rsid w:val="00672A56"/>
  </w:style>
  <w:style w:type="numbering" w:customStyle="1" w:styleId="1313">
    <w:name w:val="ללא רשימה1313"/>
    <w:next w:val="NoList"/>
    <w:uiPriority w:val="99"/>
    <w:semiHidden/>
    <w:unhideWhenUsed/>
    <w:rsid w:val="00672A56"/>
  </w:style>
  <w:style w:type="numbering" w:customStyle="1" w:styleId="11213">
    <w:name w:val="ללא רשימה11213"/>
    <w:next w:val="NoList"/>
    <w:uiPriority w:val="99"/>
    <w:semiHidden/>
    <w:rsid w:val="00672A56"/>
  </w:style>
  <w:style w:type="numbering" w:customStyle="1" w:styleId="2213">
    <w:name w:val="ללא רשימה2213"/>
    <w:next w:val="NoList"/>
    <w:semiHidden/>
    <w:rsid w:val="00672A56"/>
  </w:style>
  <w:style w:type="numbering" w:customStyle="1" w:styleId="3113">
    <w:name w:val="ללא רשימה3113"/>
    <w:next w:val="NoList"/>
    <w:uiPriority w:val="99"/>
    <w:semiHidden/>
    <w:unhideWhenUsed/>
    <w:rsid w:val="00672A56"/>
  </w:style>
  <w:style w:type="numbering" w:customStyle="1" w:styleId="12113">
    <w:name w:val="ללא רשימה12113"/>
    <w:next w:val="NoList"/>
    <w:uiPriority w:val="99"/>
    <w:semiHidden/>
    <w:rsid w:val="00672A56"/>
  </w:style>
  <w:style w:type="numbering" w:customStyle="1" w:styleId="21113">
    <w:name w:val="ללא רשימה21113"/>
    <w:next w:val="NoList"/>
    <w:semiHidden/>
    <w:rsid w:val="00672A56"/>
  </w:style>
  <w:style w:type="numbering" w:customStyle="1" w:styleId="111113">
    <w:name w:val="ללא רשימה111113"/>
    <w:next w:val="NoList"/>
    <w:uiPriority w:val="99"/>
    <w:semiHidden/>
    <w:rsid w:val="00672A56"/>
  </w:style>
  <w:style w:type="numbering" w:customStyle="1" w:styleId="4112">
    <w:name w:val="ללא רשימה4112"/>
    <w:next w:val="NoList"/>
    <w:uiPriority w:val="99"/>
    <w:semiHidden/>
    <w:unhideWhenUsed/>
    <w:rsid w:val="00672A56"/>
  </w:style>
  <w:style w:type="numbering" w:customStyle="1" w:styleId="13112">
    <w:name w:val="ללא רשימה13112"/>
    <w:next w:val="NoList"/>
    <w:uiPriority w:val="99"/>
    <w:semiHidden/>
    <w:rsid w:val="00672A56"/>
  </w:style>
  <w:style w:type="numbering" w:customStyle="1" w:styleId="22112">
    <w:name w:val="ללא רשימה22112"/>
    <w:next w:val="NoList"/>
    <w:semiHidden/>
    <w:rsid w:val="00672A56"/>
  </w:style>
  <w:style w:type="numbering" w:customStyle="1" w:styleId="112112">
    <w:name w:val="ללא רשימה112112"/>
    <w:next w:val="NoList"/>
    <w:uiPriority w:val="99"/>
    <w:semiHidden/>
    <w:rsid w:val="00672A56"/>
  </w:style>
  <w:style w:type="numbering" w:customStyle="1" w:styleId="31112">
    <w:name w:val="ללא רשימה31112"/>
    <w:next w:val="NoList"/>
    <w:uiPriority w:val="99"/>
    <w:semiHidden/>
    <w:unhideWhenUsed/>
    <w:rsid w:val="00672A56"/>
  </w:style>
  <w:style w:type="numbering" w:customStyle="1" w:styleId="121112">
    <w:name w:val="ללא רשימה121112"/>
    <w:next w:val="NoList"/>
    <w:uiPriority w:val="99"/>
    <w:semiHidden/>
    <w:rsid w:val="00672A56"/>
  </w:style>
  <w:style w:type="numbering" w:customStyle="1" w:styleId="211112">
    <w:name w:val="ללא רשימה211112"/>
    <w:next w:val="NoList"/>
    <w:semiHidden/>
    <w:rsid w:val="00672A56"/>
  </w:style>
  <w:style w:type="numbering" w:customStyle="1" w:styleId="1111112">
    <w:name w:val="ללא רשימה1111112"/>
    <w:next w:val="NoList"/>
    <w:uiPriority w:val="99"/>
    <w:semiHidden/>
    <w:rsid w:val="00672A56"/>
  </w:style>
  <w:style w:type="paragraph" w:customStyle="1" w:styleId="11--">
    <w:name w:val="11-לפחות-חדש"/>
    <w:basedOn w:val="Normal"/>
    <w:link w:val="11--0"/>
    <w:rsid w:val="00672A56"/>
    <w:pPr>
      <w:spacing w:before="40" w:line="40" w:lineRule="atLeast"/>
      <w:jc w:val="left"/>
    </w:pPr>
    <w:rPr>
      <w:rFonts w:asciiTheme="minorHAnsi" w:eastAsiaTheme="minorHAnsi" w:hAnsiTheme="minorHAnsi" w:cstheme="minorBidi"/>
      <w:b/>
      <w:bCs/>
      <w:color w:val="FF6600"/>
      <w:sz w:val="22"/>
      <w:szCs w:val="22"/>
    </w:rPr>
  </w:style>
  <w:style w:type="character" w:customStyle="1" w:styleId="11--0">
    <w:name w:val="11-לפחות-חדש תו"/>
    <w:basedOn w:val="DefaultParagraphFont"/>
    <w:link w:val="11--"/>
    <w:rsid w:val="00672A56"/>
    <w:rPr>
      <w:b/>
      <w:bCs/>
      <w:color w:val="FF6600"/>
    </w:rPr>
  </w:style>
  <w:style w:type="paragraph" w:customStyle="1" w:styleId="3d">
    <w:name w:val="סגנון3"/>
    <w:basedOn w:val="Normal"/>
    <w:link w:val="3e"/>
    <w:rsid w:val="00672A56"/>
    <w:pPr>
      <w:spacing w:before="40" w:line="40" w:lineRule="atLeast"/>
      <w:jc w:val="left"/>
    </w:pPr>
    <w:rPr>
      <w:rFonts w:asciiTheme="minorHAnsi" w:eastAsiaTheme="minorHAnsi" w:hAnsiTheme="minorHAnsi" w:cstheme="minorBidi"/>
      <w:b/>
      <w:bCs/>
      <w:color w:val="FF6600"/>
      <w:sz w:val="22"/>
      <w:szCs w:val="22"/>
    </w:rPr>
  </w:style>
  <w:style w:type="character" w:customStyle="1" w:styleId="3e">
    <w:name w:val="סגנון3 תו"/>
    <w:basedOn w:val="DefaultParagraphFont"/>
    <w:link w:val="3d"/>
    <w:rsid w:val="00672A56"/>
    <w:rPr>
      <w:b/>
      <w:bCs/>
      <w:color w:val="FF6600"/>
    </w:rPr>
  </w:style>
  <w:style w:type="numbering" w:customStyle="1" w:styleId="80">
    <w:name w:val="ללא רשימה8"/>
    <w:next w:val="NoList"/>
    <w:uiPriority w:val="99"/>
    <w:semiHidden/>
    <w:unhideWhenUsed/>
    <w:rsid w:val="00672A56"/>
  </w:style>
  <w:style w:type="numbering" w:customStyle="1" w:styleId="170">
    <w:name w:val="ללא רשימה17"/>
    <w:next w:val="NoList"/>
    <w:uiPriority w:val="99"/>
    <w:semiHidden/>
    <w:rsid w:val="00672A56"/>
  </w:style>
  <w:style w:type="table" w:customStyle="1" w:styleId="360">
    <w:name w:val="רשימה בטבלה 36"/>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72">
    <w:name w:val="טבלת רשת7"/>
    <w:basedOn w:val="TableNormal"/>
    <w:next w:val="TableGrid"/>
    <w:rsid w:val="00672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ללא רשימה26"/>
    <w:next w:val="NoList"/>
    <w:semiHidden/>
    <w:rsid w:val="00672A56"/>
  </w:style>
  <w:style w:type="table" w:customStyle="1" w:styleId="315">
    <w:name w:val="רשימה בטבלה 315"/>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numbering" w:customStyle="1" w:styleId="351">
    <w:name w:val="ללא רשימה35"/>
    <w:next w:val="NoList"/>
    <w:uiPriority w:val="99"/>
    <w:semiHidden/>
    <w:rsid w:val="00672A56"/>
  </w:style>
  <w:style w:type="table" w:customStyle="1" w:styleId="324">
    <w:name w:val="רשימה בטבלה 324"/>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numbering" w:customStyle="1" w:styleId="440">
    <w:name w:val="ללא רשימה44"/>
    <w:next w:val="NoList"/>
    <w:uiPriority w:val="99"/>
    <w:semiHidden/>
    <w:unhideWhenUsed/>
    <w:rsid w:val="00672A56"/>
  </w:style>
  <w:style w:type="table" w:customStyle="1" w:styleId="125">
    <w:name w:val="רשת טבלה12"/>
    <w:basedOn w:val="TableNormal"/>
    <w:next w:val="TableGrid"/>
    <w:rsid w:val="00672A56"/>
    <w:pPr>
      <w:widowControl w:val="0"/>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רשימה בטבלה 332"/>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12">
    <w:name w:val="רשת בהירה - הדגשה 112"/>
    <w:uiPriority w:val="99"/>
    <w:rsid w:val="00672A56"/>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eNormal4">
    <w:name w:val="Table Normal4"/>
    <w:semiHidden/>
    <w:rsid w:val="00672A5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numbering" w:customStyle="1" w:styleId="116">
    <w:name w:val="ללא רשימה116"/>
    <w:next w:val="NoList"/>
    <w:uiPriority w:val="99"/>
    <w:semiHidden/>
    <w:rsid w:val="00672A56"/>
  </w:style>
  <w:style w:type="table" w:customStyle="1" w:styleId="143">
    <w:name w:val="טבלת רשת14"/>
    <w:basedOn w:val="TableNormal"/>
    <w:next w:val="TableGrid"/>
    <w:uiPriority w:val="39"/>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ללא רשימה125"/>
    <w:next w:val="NoList"/>
    <w:uiPriority w:val="99"/>
    <w:semiHidden/>
    <w:rsid w:val="00672A56"/>
  </w:style>
  <w:style w:type="table" w:customStyle="1" w:styleId="233">
    <w:name w:val="טבלת רשת23"/>
    <w:basedOn w:val="TableNormal"/>
    <w:next w:val="TableGrid"/>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ללא רשימה215"/>
    <w:next w:val="NoList"/>
    <w:semiHidden/>
    <w:rsid w:val="00672A56"/>
  </w:style>
  <w:style w:type="table" w:customStyle="1" w:styleId="TableNormal13">
    <w:name w:val="Table Normal13"/>
    <w:semiHidden/>
    <w:rsid w:val="00672A5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numbering" w:customStyle="1" w:styleId="1115">
    <w:name w:val="ללא רשימה1115"/>
    <w:next w:val="NoList"/>
    <w:uiPriority w:val="99"/>
    <w:semiHidden/>
    <w:rsid w:val="00672A56"/>
  </w:style>
  <w:style w:type="table" w:customStyle="1" w:styleId="1133">
    <w:name w:val="טבלת רשת113"/>
    <w:basedOn w:val="TableNormal"/>
    <w:next w:val="TableGrid"/>
    <w:uiPriority w:val="39"/>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ללא רשימה134"/>
    <w:next w:val="NoList"/>
    <w:uiPriority w:val="99"/>
    <w:semiHidden/>
    <w:rsid w:val="00672A56"/>
  </w:style>
  <w:style w:type="table" w:customStyle="1" w:styleId="325">
    <w:name w:val="טבלת רשת32"/>
    <w:basedOn w:val="TableNormal"/>
    <w:next w:val="TableGrid"/>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ללא רשימה224"/>
    <w:next w:val="NoList"/>
    <w:semiHidden/>
    <w:rsid w:val="00672A56"/>
  </w:style>
  <w:style w:type="table" w:customStyle="1" w:styleId="TableNormal22">
    <w:name w:val="Table Normal22"/>
    <w:semiHidden/>
    <w:rsid w:val="00672A5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numbering" w:customStyle="1" w:styleId="1124">
    <w:name w:val="ללא רשימה1124"/>
    <w:next w:val="NoList"/>
    <w:uiPriority w:val="99"/>
    <w:semiHidden/>
    <w:rsid w:val="00672A56"/>
  </w:style>
  <w:style w:type="table" w:customStyle="1" w:styleId="1223">
    <w:name w:val="טבלת רשת122"/>
    <w:basedOn w:val="TableNormal"/>
    <w:next w:val="TableGrid"/>
    <w:uiPriority w:val="39"/>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ללא רשימה314"/>
    <w:next w:val="NoList"/>
    <w:uiPriority w:val="99"/>
    <w:semiHidden/>
    <w:unhideWhenUsed/>
    <w:rsid w:val="00672A56"/>
  </w:style>
  <w:style w:type="numbering" w:customStyle="1" w:styleId="1214">
    <w:name w:val="ללא רשימה1214"/>
    <w:next w:val="NoList"/>
    <w:uiPriority w:val="99"/>
    <w:semiHidden/>
    <w:rsid w:val="00672A56"/>
  </w:style>
  <w:style w:type="table" w:customStyle="1" w:styleId="31121">
    <w:name w:val="רשימה בטבלה 3112"/>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23">
    <w:name w:val="טבלת רשת212"/>
    <w:basedOn w:val="TableNormal"/>
    <w:next w:val="TableGrid"/>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ללא רשימה2114"/>
    <w:next w:val="NoList"/>
    <w:semiHidden/>
    <w:rsid w:val="00672A56"/>
  </w:style>
  <w:style w:type="table" w:customStyle="1" w:styleId="TableNormal112">
    <w:name w:val="Table Normal112"/>
    <w:semiHidden/>
    <w:rsid w:val="00672A5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numbering" w:customStyle="1" w:styleId="11114">
    <w:name w:val="ללא רשימה11114"/>
    <w:next w:val="NoList"/>
    <w:uiPriority w:val="99"/>
    <w:semiHidden/>
    <w:rsid w:val="00672A56"/>
  </w:style>
  <w:style w:type="table" w:customStyle="1" w:styleId="11123">
    <w:name w:val="טבלת רשת1112"/>
    <w:basedOn w:val="TableNormal"/>
    <w:next w:val="TableGrid"/>
    <w:uiPriority w:val="39"/>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ללא רשימה53"/>
    <w:next w:val="NoList"/>
    <w:uiPriority w:val="99"/>
    <w:semiHidden/>
    <w:unhideWhenUsed/>
    <w:rsid w:val="00672A56"/>
  </w:style>
  <w:style w:type="numbering" w:customStyle="1" w:styleId="1430">
    <w:name w:val="ללא רשימה143"/>
    <w:next w:val="NoList"/>
    <w:uiPriority w:val="99"/>
    <w:semiHidden/>
    <w:rsid w:val="00672A56"/>
  </w:style>
  <w:style w:type="table" w:customStyle="1" w:styleId="414">
    <w:name w:val="טבלת רשת41"/>
    <w:basedOn w:val="TableNormal"/>
    <w:next w:val="TableGrid"/>
    <w:uiPriority w:val="59"/>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ללא רשימה233"/>
    <w:next w:val="NoList"/>
    <w:semiHidden/>
    <w:rsid w:val="00672A56"/>
  </w:style>
  <w:style w:type="table" w:customStyle="1" w:styleId="TableNormal31">
    <w:name w:val="Table Normal31"/>
    <w:semiHidden/>
    <w:rsid w:val="00672A5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numbering" w:customStyle="1" w:styleId="11330">
    <w:name w:val="ללא רשימה1133"/>
    <w:next w:val="NoList"/>
    <w:uiPriority w:val="99"/>
    <w:semiHidden/>
    <w:rsid w:val="00672A56"/>
  </w:style>
  <w:style w:type="table" w:customStyle="1" w:styleId="1314">
    <w:name w:val="טבלת רשת131"/>
    <w:basedOn w:val="TableNormal"/>
    <w:next w:val="TableGrid"/>
    <w:uiPriority w:val="39"/>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ללא רשימה323"/>
    <w:next w:val="NoList"/>
    <w:uiPriority w:val="99"/>
    <w:semiHidden/>
    <w:unhideWhenUsed/>
    <w:rsid w:val="00672A56"/>
  </w:style>
  <w:style w:type="numbering" w:customStyle="1" w:styleId="12230">
    <w:name w:val="ללא רשימה1223"/>
    <w:next w:val="NoList"/>
    <w:uiPriority w:val="99"/>
    <w:semiHidden/>
    <w:rsid w:val="00672A56"/>
  </w:style>
  <w:style w:type="table" w:customStyle="1" w:styleId="31210">
    <w:name w:val="רשימה בטבלה 3121"/>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214">
    <w:name w:val="טבלת רשת221"/>
    <w:basedOn w:val="TableNormal"/>
    <w:next w:val="TableGrid"/>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ללא רשימה2123"/>
    <w:next w:val="NoList"/>
    <w:semiHidden/>
    <w:rsid w:val="00672A56"/>
  </w:style>
  <w:style w:type="table" w:customStyle="1" w:styleId="TableNormal121">
    <w:name w:val="Table Normal121"/>
    <w:semiHidden/>
    <w:rsid w:val="00672A5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numbering" w:customStyle="1" w:styleId="111230">
    <w:name w:val="ללא רשימה11123"/>
    <w:next w:val="NoList"/>
    <w:uiPriority w:val="99"/>
    <w:semiHidden/>
    <w:rsid w:val="00672A56"/>
  </w:style>
  <w:style w:type="table" w:customStyle="1" w:styleId="11214">
    <w:name w:val="טבלת רשת1121"/>
    <w:basedOn w:val="TableNormal"/>
    <w:next w:val="TableGrid"/>
    <w:uiPriority w:val="39"/>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ללא רשימה414"/>
    <w:next w:val="NoList"/>
    <w:uiPriority w:val="99"/>
    <w:semiHidden/>
    <w:unhideWhenUsed/>
    <w:rsid w:val="00672A56"/>
  </w:style>
  <w:style w:type="table" w:customStyle="1" w:styleId="3122">
    <w:name w:val="טבלת רשת312"/>
    <w:basedOn w:val="TableNormal"/>
    <w:next w:val="TableGrid"/>
    <w:rsid w:val="00672A56"/>
    <w:pPr>
      <w:widowControl w:val="0"/>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0">
    <w:name w:val="ללא רשימה1314"/>
    <w:next w:val="NoList"/>
    <w:uiPriority w:val="99"/>
    <w:semiHidden/>
    <w:unhideWhenUsed/>
    <w:rsid w:val="00672A56"/>
  </w:style>
  <w:style w:type="numbering" w:customStyle="1" w:styleId="112140">
    <w:name w:val="ללא רשימה11214"/>
    <w:next w:val="NoList"/>
    <w:uiPriority w:val="99"/>
    <w:semiHidden/>
    <w:rsid w:val="00672A56"/>
  </w:style>
  <w:style w:type="numbering" w:customStyle="1" w:styleId="22140">
    <w:name w:val="ללא רשימה2214"/>
    <w:next w:val="NoList"/>
    <w:semiHidden/>
    <w:rsid w:val="00672A56"/>
  </w:style>
  <w:style w:type="numbering" w:customStyle="1" w:styleId="3114">
    <w:name w:val="ללא רשימה3114"/>
    <w:next w:val="NoList"/>
    <w:uiPriority w:val="99"/>
    <w:semiHidden/>
    <w:unhideWhenUsed/>
    <w:rsid w:val="00672A56"/>
  </w:style>
  <w:style w:type="numbering" w:customStyle="1" w:styleId="12114">
    <w:name w:val="ללא רשימה12114"/>
    <w:next w:val="NoList"/>
    <w:uiPriority w:val="99"/>
    <w:semiHidden/>
    <w:rsid w:val="00672A56"/>
  </w:style>
  <w:style w:type="numbering" w:customStyle="1" w:styleId="21114">
    <w:name w:val="ללא רשימה21114"/>
    <w:next w:val="NoList"/>
    <w:semiHidden/>
    <w:rsid w:val="00672A56"/>
  </w:style>
  <w:style w:type="numbering" w:customStyle="1" w:styleId="111114">
    <w:name w:val="ללא רשימה111114"/>
    <w:next w:val="NoList"/>
    <w:uiPriority w:val="99"/>
    <w:semiHidden/>
    <w:rsid w:val="00672A56"/>
  </w:style>
  <w:style w:type="numbering" w:customStyle="1" w:styleId="4113">
    <w:name w:val="ללא רשימה4113"/>
    <w:next w:val="NoList"/>
    <w:uiPriority w:val="99"/>
    <w:semiHidden/>
    <w:unhideWhenUsed/>
    <w:rsid w:val="00672A56"/>
  </w:style>
  <w:style w:type="numbering" w:customStyle="1" w:styleId="13113">
    <w:name w:val="ללא רשימה13113"/>
    <w:next w:val="NoList"/>
    <w:uiPriority w:val="99"/>
    <w:semiHidden/>
    <w:rsid w:val="00672A56"/>
  </w:style>
  <w:style w:type="table" w:customStyle="1" w:styleId="3212">
    <w:name w:val="רשימה בטבלה 3212"/>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13">
    <w:name w:val="טבלת רשת3111"/>
    <w:basedOn w:val="TableNormal"/>
    <w:next w:val="TableGrid"/>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ללא רשימה22113"/>
    <w:next w:val="NoList"/>
    <w:semiHidden/>
    <w:rsid w:val="00672A56"/>
  </w:style>
  <w:style w:type="table" w:customStyle="1" w:styleId="TableNormal211">
    <w:name w:val="Table Normal211"/>
    <w:semiHidden/>
    <w:rsid w:val="00672A5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numbering" w:customStyle="1" w:styleId="112113">
    <w:name w:val="ללא רשימה112113"/>
    <w:next w:val="NoList"/>
    <w:uiPriority w:val="99"/>
    <w:semiHidden/>
    <w:rsid w:val="00672A56"/>
  </w:style>
  <w:style w:type="table" w:customStyle="1" w:styleId="12110">
    <w:name w:val="טבלת רשת1211"/>
    <w:basedOn w:val="TableNormal"/>
    <w:next w:val="TableGrid"/>
    <w:uiPriority w:val="39"/>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30">
    <w:name w:val="ללא רשימה31113"/>
    <w:next w:val="NoList"/>
    <w:uiPriority w:val="99"/>
    <w:semiHidden/>
    <w:unhideWhenUsed/>
    <w:rsid w:val="00672A56"/>
  </w:style>
  <w:style w:type="numbering" w:customStyle="1" w:styleId="121113">
    <w:name w:val="ללא רשימה121113"/>
    <w:next w:val="NoList"/>
    <w:uiPriority w:val="99"/>
    <w:semiHidden/>
    <w:rsid w:val="00672A56"/>
  </w:style>
  <w:style w:type="table" w:customStyle="1" w:styleId="311110">
    <w:name w:val="רשימה בטבלה 31111"/>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110">
    <w:name w:val="טבלת רשת2111"/>
    <w:basedOn w:val="TableNormal"/>
    <w:next w:val="TableGrid"/>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3">
    <w:name w:val="ללא רשימה211113"/>
    <w:next w:val="NoList"/>
    <w:semiHidden/>
    <w:rsid w:val="00672A56"/>
  </w:style>
  <w:style w:type="table" w:customStyle="1" w:styleId="TableNormal1111">
    <w:name w:val="Table Normal1111"/>
    <w:semiHidden/>
    <w:rsid w:val="00672A5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numbering" w:customStyle="1" w:styleId="1111113">
    <w:name w:val="ללא רשימה1111113"/>
    <w:next w:val="NoList"/>
    <w:uiPriority w:val="99"/>
    <w:semiHidden/>
    <w:rsid w:val="00672A56"/>
  </w:style>
  <w:style w:type="table" w:customStyle="1" w:styleId="111110">
    <w:name w:val="טבלת רשת11111"/>
    <w:basedOn w:val="TableNormal"/>
    <w:next w:val="TableGrid"/>
    <w:uiPriority w:val="39"/>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ללא רשימה61"/>
    <w:next w:val="NoList"/>
    <w:uiPriority w:val="99"/>
    <w:semiHidden/>
    <w:unhideWhenUsed/>
    <w:rsid w:val="00672A56"/>
  </w:style>
  <w:style w:type="table" w:customStyle="1" w:styleId="512">
    <w:name w:val="טבלת רשת51"/>
    <w:basedOn w:val="TableNormal"/>
    <w:next w:val="TableGrid"/>
    <w:rsid w:val="00672A56"/>
    <w:pPr>
      <w:widowControl w:val="0"/>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ללא רשימה151"/>
    <w:next w:val="NoList"/>
    <w:uiPriority w:val="99"/>
    <w:semiHidden/>
    <w:unhideWhenUsed/>
    <w:rsid w:val="00672A56"/>
  </w:style>
  <w:style w:type="numbering" w:customStyle="1" w:styleId="1141">
    <w:name w:val="ללא רשימה1141"/>
    <w:next w:val="NoList"/>
    <w:uiPriority w:val="99"/>
    <w:semiHidden/>
    <w:rsid w:val="00672A56"/>
  </w:style>
  <w:style w:type="table" w:customStyle="1" w:styleId="3420">
    <w:name w:val="רשימה בטבלה 342"/>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41">
    <w:name w:val="ללא רשימה241"/>
    <w:next w:val="NoList"/>
    <w:semiHidden/>
    <w:rsid w:val="00672A56"/>
  </w:style>
  <w:style w:type="numbering" w:customStyle="1" w:styleId="3310">
    <w:name w:val="ללא רשימה331"/>
    <w:next w:val="NoList"/>
    <w:uiPriority w:val="99"/>
    <w:semiHidden/>
    <w:unhideWhenUsed/>
    <w:rsid w:val="00672A56"/>
  </w:style>
  <w:style w:type="numbering" w:customStyle="1" w:styleId="1231">
    <w:name w:val="ללא רשימה1231"/>
    <w:next w:val="NoList"/>
    <w:uiPriority w:val="99"/>
    <w:semiHidden/>
    <w:rsid w:val="00672A56"/>
  </w:style>
  <w:style w:type="table" w:customStyle="1" w:styleId="31310">
    <w:name w:val="רשימה בטבלה 3131"/>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131">
    <w:name w:val="ללא רשימה2131"/>
    <w:next w:val="NoList"/>
    <w:semiHidden/>
    <w:rsid w:val="00672A56"/>
  </w:style>
  <w:style w:type="numbering" w:customStyle="1" w:styleId="11131">
    <w:name w:val="ללא רשימה11131"/>
    <w:next w:val="NoList"/>
    <w:uiPriority w:val="99"/>
    <w:semiHidden/>
    <w:rsid w:val="00672A56"/>
  </w:style>
  <w:style w:type="numbering" w:customStyle="1" w:styleId="421">
    <w:name w:val="ללא רשימה421"/>
    <w:next w:val="NoList"/>
    <w:uiPriority w:val="99"/>
    <w:semiHidden/>
    <w:unhideWhenUsed/>
    <w:rsid w:val="00672A56"/>
  </w:style>
  <w:style w:type="numbering" w:customStyle="1" w:styleId="1321">
    <w:name w:val="ללא רשימה1321"/>
    <w:next w:val="NoList"/>
    <w:uiPriority w:val="99"/>
    <w:semiHidden/>
    <w:rsid w:val="00672A56"/>
  </w:style>
  <w:style w:type="table" w:customStyle="1" w:styleId="32210">
    <w:name w:val="רשימה בטבלה 3221"/>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221">
    <w:name w:val="ללא רשימה2221"/>
    <w:next w:val="NoList"/>
    <w:semiHidden/>
    <w:rsid w:val="00672A56"/>
  </w:style>
  <w:style w:type="numbering" w:customStyle="1" w:styleId="11221">
    <w:name w:val="ללא רשימה11221"/>
    <w:next w:val="NoList"/>
    <w:uiPriority w:val="99"/>
    <w:semiHidden/>
    <w:rsid w:val="00672A56"/>
  </w:style>
  <w:style w:type="numbering" w:customStyle="1" w:styleId="31211">
    <w:name w:val="ללא רשימה3121"/>
    <w:next w:val="NoList"/>
    <w:uiPriority w:val="99"/>
    <w:semiHidden/>
    <w:unhideWhenUsed/>
    <w:rsid w:val="00672A56"/>
  </w:style>
  <w:style w:type="numbering" w:customStyle="1" w:styleId="12121">
    <w:name w:val="ללא רשימה12121"/>
    <w:next w:val="NoList"/>
    <w:uiPriority w:val="99"/>
    <w:semiHidden/>
    <w:rsid w:val="00672A56"/>
  </w:style>
  <w:style w:type="numbering" w:customStyle="1" w:styleId="21121">
    <w:name w:val="ללא רשימה21121"/>
    <w:next w:val="NoList"/>
    <w:semiHidden/>
    <w:rsid w:val="00672A56"/>
  </w:style>
  <w:style w:type="numbering" w:customStyle="1" w:styleId="111121">
    <w:name w:val="ללא רשימה111121"/>
    <w:next w:val="NoList"/>
    <w:uiPriority w:val="99"/>
    <w:semiHidden/>
    <w:rsid w:val="00672A56"/>
  </w:style>
  <w:style w:type="numbering" w:customStyle="1" w:styleId="5120">
    <w:name w:val="ללא רשימה512"/>
    <w:next w:val="NoList"/>
    <w:uiPriority w:val="99"/>
    <w:semiHidden/>
    <w:unhideWhenUsed/>
    <w:rsid w:val="00672A56"/>
  </w:style>
  <w:style w:type="numbering" w:customStyle="1" w:styleId="1411">
    <w:name w:val="ללא רשימה1411"/>
    <w:next w:val="NoList"/>
    <w:uiPriority w:val="99"/>
    <w:semiHidden/>
    <w:rsid w:val="00672A56"/>
  </w:style>
  <w:style w:type="numbering" w:customStyle="1" w:styleId="2311">
    <w:name w:val="ללא רשימה2311"/>
    <w:next w:val="NoList"/>
    <w:semiHidden/>
    <w:rsid w:val="00672A56"/>
  </w:style>
  <w:style w:type="numbering" w:customStyle="1" w:styleId="11311">
    <w:name w:val="ללא רשימה11311"/>
    <w:next w:val="NoList"/>
    <w:uiPriority w:val="99"/>
    <w:semiHidden/>
    <w:rsid w:val="00672A56"/>
  </w:style>
  <w:style w:type="numbering" w:customStyle="1" w:styleId="32110">
    <w:name w:val="ללא רשימה3211"/>
    <w:next w:val="NoList"/>
    <w:uiPriority w:val="99"/>
    <w:semiHidden/>
    <w:unhideWhenUsed/>
    <w:rsid w:val="00672A56"/>
  </w:style>
  <w:style w:type="numbering" w:customStyle="1" w:styleId="12211">
    <w:name w:val="ללא רשימה12211"/>
    <w:next w:val="NoList"/>
    <w:uiPriority w:val="99"/>
    <w:semiHidden/>
    <w:rsid w:val="00672A56"/>
  </w:style>
  <w:style w:type="numbering" w:customStyle="1" w:styleId="21211">
    <w:name w:val="ללא רשימה21211"/>
    <w:next w:val="NoList"/>
    <w:semiHidden/>
    <w:rsid w:val="00672A56"/>
  </w:style>
  <w:style w:type="numbering" w:customStyle="1" w:styleId="111211">
    <w:name w:val="ללא רשימה111211"/>
    <w:next w:val="NoList"/>
    <w:uiPriority w:val="99"/>
    <w:semiHidden/>
    <w:rsid w:val="00672A56"/>
  </w:style>
  <w:style w:type="numbering" w:customStyle="1" w:styleId="4121">
    <w:name w:val="ללא רשימה4121"/>
    <w:next w:val="NoList"/>
    <w:uiPriority w:val="99"/>
    <w:semiHidden/>
    <w:unhideWhenUsed/>
    <w:rsid w:val="00672A56"/>
  </w:style>
  <w:style w:type="numbering" w:customStyle="1" w:styleId="13121">
    <w:name w:val="ללא רשימה13121"/>
    <w:next w:val="NoList"/>
    <w:uiPriority w:val="99"/>
    <w:semiHidden/>
    <w:unhideWhenUsed/>
    <w:rsid w:val="00672A56"/>
  </w:style>
  <w:style w:type="numbering" w:customStyle="1" w:styleId="112121">
    <w:name w:val="ללא רשימה112121"/>
    <w:next w:val="NoList"/>
    <w:uiPriority w:val="99"/>
    <w:semiHidden/>
    <w:rsid w:val="00672A56"/>
  </w:style>
  <w:style w:type="numbering" w:customStyle="1" w:styleId="22121">
    <w:name w:val="ללא רשימה22121"/>
    <w:next w:val="NoList"/>
    <w:semiHidden/>
    <w:rsid w:val="00672A56"/>
  </w:style>
  <w:style w:type="numbering" w:customStyle="1" w:styleId="311210">
    <w:name w:val="ללא רשימה31121"/>
    <w:next w:val="NoList"/>
    <w:uiPriority w:val="99"/>
    <w:semiHidden/>
    <w:unhideWhenUsed/>
    <w:rsid w:val="00672A56"/>
  </w:style>
  <w:style w:type="numbering" w:customStyle="1" w:styleId="121121">
    <w:name w:val="ללא רשימה121121"/>
    <w:next w:val="NoList"/>
    <w:uiPriority w:val="99"/>
    <w:semiHidden/>
    <w:rsid w:val="00672A56"/>
  </w:style>
  <w:style w:type="numbering" w:customStyle="1" w:styleId="211121">
    <w:name w:val="ללא רשימה211121"/>
    <w:next w:val="NoList"/>
    <w:semiHidden/>
    <w:rsid w:val="00672A56"/>
  </w:style>
  <w:style w:type="numbering" w:customStyle="1" w:styleId="1111121">
    <w:name w:val="ללא רשימה1111121"/>
    <w:next w:val="NoList"/>
    <w:uiPriority w:val="99"/>
    <w:semiHidden/>
    <w:rsid w:val="00672A56"/>
  </w:style>
  <w:style w:type="numbering" w:customStyle="1" w:styleId="41112">
    <w:name w:val="ללא רשימה41112"/>
    <w:next w:val="NoList"/>
    <w:uiPriority w:val="99"/>
    <w:semiHidden/>
    <w:unhideWhenUsed/>
    <w:rsid w:val="00672A56"/>
  </w:style>
  <w:style w:type="numbering" w:customStyle="1" w:styleId="131111">
    <w:name w:val="ללא רשימה131111"/>
    <w:next w:val="NoList"/>
    <w:uiPriority w:val="99"/>
    <w:semiHidden/>
    <w:rsid w:val="00672A56"/>
  </w:style>
  <w:style w:type="numbering" w:customStyle="1" w:styleId="221111">
    <w:name w:val="ללא רשימה221111"/>
    <w:next w:val="NoList"/>
    <w:semiHidden/>
    <w:rsid w:val="00672A56"/>
  </w:style>
  <w:style w:type="numbering" w:customStyle="1" w:styleId="1121111">
    <w:name w:val="ללא רשימה1121111"/>
    <w:next w:val="NoList"/>
    <w:uiPriority w:val="99"/>
    <w:semiHidden/>
    <w:rsid w:val="00672A56"/>
  </w:style>
  <w:style w:type="numbering" w:customStyle="1" w:styleId="311112">
    <w:name w:val="ללא רשימה311112"/>
    <w:next w:val="NoList"/>
    <w:uiPriority w:val="99"/>
    <w:semiHidden/>
    <w:unhideWhenUsed/>
    <w:rsid w:val="00672A56"/>
  </w:style>
  <w:style w:type="numbering" w:customStyle="1" w:styleId="1211111">
    <w:name w:val="ללא רשימה1211111"/>
    <w:next w:val="NoList"/>
    <w:uiPriority w:val="99"/>
    <w:semiHidden/>
    <w:rsid w:val="00672A56"/>
  </w:style>
  <w:style w:type="numbering" w:customStyle="1" w:styleId="2111112">
    <w:name w:val="ללא רשימה2111112"/>
    <w:next w:val="NoList"/>
    <w:semiHidden/>
    <w:rsid w:val="00672A56"/>
  </w:style>
  <w:style w:type="numbering" w:customStyle="1" w:styleId="11111112">
    <w:name w:val="ללא רשימה11111112"/>
    <w:next w:val="NoList"/>
    <w:uiPriority w:val="99"/>
    <w:semiHidden/>
    <w:rsid w:val="00672A56"/>
  </w:style>
  <w:style w:type="numbering" w:customStyle="1" w:styleId="710">
    <w:name w:val="ללא רשימה71"/>
    <w:next w:val="NoList"/>
    <w:uiPriority w:val="99"/>
    <w:semiHidden/>
    <w:unhideWhenUsed/>
    <w:rsid w:val="00672A56"/>
  </w:style>
  <w:style w:type="table" w:customStyle="1" w:styleId="611">
    <w:name w:val="טבלת רשת61"/>
    <w:basedOn w:val="TableNormal"/>
    <w:next w:val="TableGrid"/>
    <w:rsid w:val="00672A56"/>
    <w:pPr>
      <w:widowControl w:val="0"/>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ללא רשימה161"/>
    <w:next w:val="NoList"/>
    <w:uiPriority w:val="99"/>
    <w:semiHidden/>
    <w:unhideWhenUsed/>
    <w:rsid w:val="00672A56"/>
  </w:style>
  <w:style w:type="numbering" w:customStyle="1" w:styleId="1151">
    <w:name w:val="ללא רשימה1151"/>
    <w:next w:val="NoList"/>
    <w:uiPriority w:val="99"/>
    <w:semiHidden/>
    <w:rsid w:val="00672A56"/>
  </w:style>
  <w:style w:type="table" w:customStyle="1" w:styleId="3510">
    <w:name w:val="רשימה בטבלה 351"/>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51">
    <w:name w:val="ללא רשימה251"/>
    <w:next w:val="NoList"/>
    <w:semiHidden/>
    <w:rsid w:val="00672A56"/>
  </w:style>
  <w:style w:type="numbering" w:customStyle="1" w:styleId="3410">
    <w:name w:val="ללא רשימה341"/>
    <w:next w:val="NoList"/>
    <w:uiPriority w:val="99"/>
    <w:semiHidden/>
    <w:unhideWhenUsed/>
    <w:rsid w:val="00672A56"/>
  </w:style>
  <w:style w:type="numbering" w:customStyle="1" w:styleId="1241">
    <w:name w:val="ללא רשימה1241"/>
    <w:next w:val="NoList"/>
    <w:uiPriority w:val="99"/>
    <w:semiHidden/>
    <w:rsid w:val="00672A56"/>
  </w:style>
  <w:style w:type="table" w:customStyle="1" w:styleId="31410">
    <w:name w:val="רשימה בטבלה 3141"/>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141">
    <w:name w:val="ללא רשימה2141"/>
    <w:next w:val="NoList"/>
    <w:semiHidden/>
    <w:rsid w:val="00672A56"/>
  </w:style>
  <w:style w:type="numbering" w:customStyle="1" w:styleId="11141">
    <w:name w:val="ללא רשימה11141"/>
    <w:next w:val="NoList"/>
    <w:uiPriority w:val="99"/>
    <w:semiHidden/>
    <w:rsid w:val="00672A56"/>
  </w:style>
  <w:style w:type="numbering" w:customStyle="1" w:styleId="431">
    <w:name w:val="ללא רשימה431"/>
    <w:next w:val="NoList"/>
    <w:uiPriority w:val="99"/>
    <w:semiHidden/>
    <w:unhideWhenUsed/>
    <w:rsid w:val="00672A56"/>
  </w:style>
  <w:style w:type="numbering" w:customStyle="1" w:styleId="1331">
    <w:name w:val="ללא רשימה1331"/>
    <w:next w:val="NoList"/>
    <w:uiPriority w:val="99"/>
    <w:semiHidden/>
    <w:rsid w:val="00672A56"/>
  </w:style>
  <w:style w:type="table" w:customStyle="1" w:styleId="3231">
    <w:name w:val="רשימה בטבלה 3231"/>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231">
    <w:name w:val="ללא רשימה2231"/>
    <w:next w:val="NoList"/>
    <w:semiHidden/>
    <w:rsid w:val="00672A56"/>
  </w:style>
  <w:style w:type="numbering" w:customStyle="1" w:styleId="11231">
    <w:name w:val="ללא רשימה11231"/>
    <w:next w:val="NoList"/>
    <w:uiPriority w:val="99"/>
    <w:semiHidden/>
    <w:rsid w:val="00672A56"/>
  </w:style>
  <w:style w:type="numbering" w:customStyle="1" w:styleId="31311">
    <w:name w:val="ללא רשימה3131"/>
    <w:next w:val="NoList"/>
    <w:uiPriority w:val="99"/>
    <w:semiHidden/>
    <w:unhideWhenUsed/>
    <w:rsid w:val="00672A56"/>
  </w:style>
  <w:style w:type="numbering" w:customStyle="1" w:styleId="12131">
    <w:name w:val="ללא רשימה12131"/>
    <w:next w:val="NoList"/>
    <w:uiPriority w:val="99"/>
    <w:semiHidden/>
    <w:rsid w:val="00672A56"/>
  </w:style>
  <w:style w:type="numbering" w:customStyle="1" w:styleId="21131">
    <w:name w:val="ללא רשימה21131"/>
    <w:next w:val="NoList"/>
    <w:semiHidden/>
    <w:rsid w:val="00672A56"/>
  </w:style>
  <w:style w:type="numbering" w:customStyle="1" w:styleId="111131">
    <w:name w:val="ללא רשימה111131"/>
    <w:next w:val="NoList"/>
    <w:uiPriority w:val="99"/>
    <w:semiHidden/>
    <w:rsid w:val="00672A56"/>
  </w:style>
  <w:style w:type="numbering" w:customStyle="1" w:styleId="521">
    <w:name w:val="ללא רשימה521"/>
    <w:next w:val="NoList"/>
    <w:uiPriority w:val="99"/>
    <w:semiHidden/>
    <w:unhideWhenUsed/>
    <w:rsid w:val="00672A56"/>
  </w:style>
  <w:style w:type="numbering" w:customStyle="1" w:styleId="1421">
    <w:name w:val="ללא רשימה1421"/>
    <w:next w:val="NoList"/>
    <w:uiPriority w:val="99"/>
    <w:semiHidden/>
    <w:rsid w:val="00672A56"/>
  </w:style>
  <w:style w:type="numbering" w:customStyle="1" w:styleId="2321">
    <w:name w:val="ללא רשימה2321"/>
    <w:next w:val="NoList"/>
    <w:semiHidden/>
    <w:rsid w:val="00672A56"/>
  </w:style>
  <w:style w:type="numbering" w:customStyle="1" w:styleId="11321">
    <w:name w:val="ללא רשימה11321"/>
    <w:next w:val="NoList"/>
    <w:uiPriority w:val="99"/>
    <w:semiHidden/>
    <w:rsid w:val="00672A56"/>
  </w:style>
  <w:style w:type="numbering" w:customStyle="1" w:styleId="32211">
    <w:name w:val="ללא רשימה3221"/>
    <w:next w:val="NoList"/>
    <w:uiPriority w:val="99"/>
    <w:semiHidden/>
    <w:unhideWhenUsed/>
    <w:rsid w:val="00672A56"/>
  </w:style>
  <w:style w:type="numbering" w:customStyle="1" w:styleId="12221">
    <w:name w:val="ללא רשימה12221"/>
    <w:next w:val="NoList"/>
    <w:uiPriority w:val="99"/>
    <w:semiHidden/>
    <w:rsid w:val="00672A56"/>
  </w:style>
  <w:style w:type="numbering" w:customStyle="1" w:styleId="21221">
    <w:name w:val="ללא רשימה21221"/>
    <w:next w:val="NoList"/>
    <w:semiHidden/>
    <w:rsid w:val="00672A56"/>
  </w:style>
  <w:style w:type="numbering" w:customStyle="1" w:styleId="111221">
    <w:name w:val="ללא רשימה111221"/>
    <w:next w:val="NoList"/>
    <w:uiPriority w:val="99"/>
    <w:semiHidden/>
    <w:rsid w:val="00672A56"/>
  </w:style>
  <w:style w:type="numbering" w:customStyle="1" w:styleId="4131">
    <w:name w:val="ללא רשימה4131"/>
    <w:next w:val="NoList"/>
    <w:uiPriority w:val="99"/>
    <w:semiHidden/>
    <w:unhideWhenUsed/>
    <w:rsid w:val="00672A56"/>
  </w:style>
  <w:style w:type="numbering" w:customStyle="1" w:styleId="13131">
    <w:name w:val="ללא רשימה13131"/>
    <w:next w:val="NoList"/>
    <w:uiPriority w:val="99"/>
    <w:semiHidden/>
    <w:unhideWhenUsed/>
    <w:rsid w:val="00672A56"/>
  </w:style>
  <w:style w:type="numbering" w:customStyle="1" w:styleId="112131">
    <w:name w:val="ללא רשימה112131"/>
    <w:next w:val="NoList"/>
    <w:uiPriority w:val="99"/>
    <w:semiHidden/>
    <w:rsid w:val="00672A56"/>
  </w:style>
  <w:style w:type="numbering" w:customStyle="1" w:styleId="22131">
    <w:name w:val="ללא רשימה22131"/>
    <w:next w:val="NoList"/>
    <w:semiHidden/>
    <w:rsid w:val="00672A56"/>
  </w:style>
  <w:style w:type="numbering" w:customStyle="1" w:styleId="31131">
    <w:name w:val="ללא רשימה31131"/>
    <w:next w:val="NoList"/>
    <w:uiPriority w:val="99"/>
    <w:semiHidden/>
    <w:unhideWhenUsed/>
    <w:rsid w:val="00672A56"/>
  </w:style>
  <w:style w:type="numbering" w:customStyle="1" w:styleId="121131">
    <w:name w:val="ללא רשימה121131"/>
    <w:next w:val="NoList"/>
    <w:uiPriority w:val="99"/>
    <w:semiHidden/>
    <w:rsid w:val="00672A56"/>
  </w:style>
  <w:style w:type="numbering" w:customStyle="1" w:styleId="211131">
    <w:name w:val="ללא רשימה211131"/>
    <w:next w:val="NoList"/>
    <w:semiHidden/>
    <w:rsid w:val="00672A56"/>
  </w:style>
  <w:style w:type="numbering" w:customStyle="1" w:styleId="1111131">
    <w:name w:val="ללא רשימה1111131"/>
    <w:next w:val="NoList"/>
    <w:uiPriority w:val="99"/>
    <w:semiHidden/>
    <w:rsid w:val="00672A56"/>
  </w:style>
  <w:style w:type="numbering" w:customStyle="1" w:styleId="41121">
    <w:name w:val="ללא רשימה41121"/>
    <w:next w:val="NoList"/>
    <w:uiPriority w:val="99"/>
    <w:semiHidden/>
    <w:unhideWhenUsed/>
    <w:rsid w:val="00672A56"/>
  </w:style>
  <w:style w:type="numbering" w:customStyle="1" w:styleId="131121">
    <w:name w:val="ללא רשימה131121"/>
    <w:next w:val="NoList"/>
    <w:uiPriority w:val="99"/>
    <w:semiHidden/>
    <w:rsid w:val="00672A56"/>
  </w:style>
  <w:style w:type="numbering" w:customStyle="1" w:styleId="221121">
    <w:name w:val="ללא רשימה221121"/>
    <w:next w:val="NoList"/>
    <w:semiHidden/>
    <w:rsid w:val="00672A56"/>
  </w:style>
  <w:style w:type="numbering" w:customStyle="1" w:styleId="1121121">
    <w:name w:val="ללא רשימה1121121"/>
    <w:next w:val="NoList"/>
    <w:uiPriority w:val="99"/>
    <w:semiHidden/>
    <w:rsid w:val="00672A56"/>
  </w:style>
  <w:style w:type="numbering" w:customStyle="1" w:styleId="311121">
    <w:name w:val="ללא רשימה311121"/>
    <w:next w:val="NoList"/>
    <w:uiPriority w:val="99"/>
    <w:semiHidden/>
    <w:unhideWhenUsed/>
    <w:rsid w:val="00672A56"/>
  </w:style>
  <w:style w:type="numbering" w:customStyle="1" w:styleId="1211121">
    <w:name w:val="ללא רשימה1211121"/>
    <w:next w:val="NoList"/>
    <w:uiPriority w:val="99"/>
    <w:semiHidden/>
    <w:rsid w:val="00672A56"/>
  </w:style>
  <w:style w:type="numbering" w:customStyle="1" w:styleId="2111121">
    <w:name w:val="ללא רשימה2111121"/>
    <w:next w:val="NoList"/>
    <w:semiHidden/>
    <w:rsid w:val="00672A56"/>
  </w:style>
  <w:style w:type="numbering" w:customStyle="1" w:styleId="11111121">
    <w:name w:val="ללא רשימה11111121"/>
    <w:next w:val="NoList"/>
    <w:uiPriority w:val="99"/>
    <w:semiHidden/>
    <w:rsid w:val="00672A56"/>
  </w:style>
  <w:style w:type="character" w:styleId="SubtleReference">
    <w:name w:val="Subtle Reference"/>
    <w:basedOn w:val="DefaultParagraphFont"/>
    <w:uiPriority w:val="31"/>
    <w:qFormat/>
    <w:rsid w:val="00672A56"/>
    <w:rPr>
      <w:smallCaps/>
      <w:color w:val="5A5A5A" w:themeColor="text1" w:themeTint="A5"/>
    </w:rPr>
  </w:style>
  <w:style w:type="paragraph" w:customStyle="1" w:styleId="paragraph2">
    <w:name w:val="paragraph2 תו תו תו תו"/>
    <w:basedOn w:val="Normal"/>
    <w:link w:val="paragraph20"/>
    <w:uiPriority w:val="99"/>
    <w:rsid w:val="00FC7886"/>
    <w:pPr>
      <w:spacing w:before="60" w:after="60" w:line="320" w:lineRule="atLeast"/>
      <w:ind w:left="1021" w:right="0"/>
      <w:contextualSpacing/>
    </w:pPr>
    <w:rPr>
      <w:color w:val="auto"/>
      <w:sz w:val="24"/>
      <w:szCs w:val="24"/>
    </w:rPr>
  </w:style>
  <w:style w:type="character" w:customStyle="1" w:styleId="paragraph20">
    <w:name w:val="paragraph2 תו תו תו תו תו"/>
    <w:basedOn w:val="DefaultParagraphFont"/>
    <w:link w:val="paragraph2"/>
    <w:uiPriority w:val="99"/>
    <w:locked/>
    <w:rsid w:val="00FC7886"/>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32405">
      <w:bodyDiv w:val="1"/>
      <w:marLeft w:val="0"/>
      <w:marRight w:val="0"/>
      <w:marTop w:val="0"/>
      <w:marBottom w:val="0"/>
      <w:divBdr>
        <w:top w:val="none" w:sz="0" w:space="0" w:color="auto"/>
        <w:left w:val="none" w:sz="0" w:space="0" w:color="auto"/>
        <w:bottom w:val="none" w:sz="0" w:space="0" w:color="auto"/>
        <w:right w:val="none" w:sz="0" w:space="0" w:color="auto"/>
      </w:divBdr>
    </w:div>
    <w:div w:id="31618508">
      <w:bodyDiv w:val="1"/>
      <w:marLeft w:val="0"/>
      <w:marRight w:val="0"/>
      <w:marTop w:val="0"/>
      <w:marBottom w:val="0"/>
      <w:divBdr>
        <w:top w:val="none" w:sz="0" w:space="0" w:color="auto"/>
        <w:left w:val="none" w:sz="0" w:space="0" w:color="auto"/>
        <w:bottom w:val="none" w:sz="0" w:space="0" w:color="auto"/>
        <w:right w:val="none" w:sz="0" w:space="0" w:color="auto"/>
      </w:divBdr>
    </w:div>
    <w:div w:id="32774361">
      <w:bodyDiv w:val="1"/>
      <w:marLeft w:val="0"/>
      <w:marRight w:val="0"/>
      <w:marTop w:val="0"/>
      <w:marBottom w:val="0"/>
      <w:divBdr>
        <w:top w:val="none" w:sz="0" w:space="0" w:color="auto"/>
        <w:left w:val="none" w:sz="0" w:space="0" w:color="auto"/>
        <w:bottom w:val="none" w:sz="0" w:space="0" w:color="auto"/>
        <w:right w:val="none" w:sz="0" w:space="0" w:color="auto"/>
      </w:divBdr>
    </w:div>
    <w:div w:id="43910752">
      <w:bodyDiv w:val="1"/>
      <w:marLeft w:val="0"/>
      <w:marRight w:val="0"/>
      <w:marTop w:val="0"/>
      <w:marBottom w:val="0"/>
      <w:divBdr>
        <w:top w:val="none" w:sz="0" w:space="0" w:color="auto"/>
        <w:left w:val="none" w:sz="0" w:space="0" w:color="auto"/>
        <w:bottom w:val="none" w:sz="0" w:space="0" w:color="auto"/>
        <w:right w:val="none" w:sz="0" w:space="0" w:color="auto"/>
      </w:divBdr>
    </w:div>
    <w:div w:id="68701380">
      <w:bodyDiv w:val="1"/>
      <w:marLeft w:val="0"/>
      <w:marRight w:val="0"/>
      <w:marTop w:val="0"/>
      <w:marBottom w:val="0"/>
      <w:divBdr>
        <w:top w:val="none" w:sz="0" w:space="0" w:color="auto"/>
        <w:left w:val="none" w:sz="0" w:space="0" w:color="auto"/>
        <w:bottom w:val="none" w:sz="0" w:space="0" w:color="auto"/>
        <w:right w:val="none" w:sz="0" w:space="0" w:color="auto"/>
      </w:divBdr>
    </w:div>
    <w:div w:id="101805192">
      <w:bodyDiv w:val="1"/>
      <w:marLeft w:val="0"/>
      <w:marRight w:val="0"/>
      <w:marTop w:val="0"/>
      <w:marBottom w:val="0"/>
      <w:divBdr>
        <w:top w:val="none" w:sz="0" w:space="0" w:color="auto"/>
        <w:left w:val="none" w:sz="0" w:space="0" w:color="auto"/>
        <w:bottom w:val="none" w:sz="0" w:space="0" w:color="auto"/>
        <w:right w:val="none" w:sz="0" w:space="0" w:color="auto"/>
      </w:divBdr>
    </w:div>
    <w:div w:id="111635016">
      <w:bodyDiv w:val="1"/>
      <w:marLeft w:val="0"/>
      <w:marRight w:val="0"/>
      <w:marTop w:val="0"/>
      <w:marBottom w:val="0"/>
      <w:divBdr>
        <w:top w:val="none" w:sz="0" w:space="0" w:color="auto"/>
        <w:left w:val="none" w:sz="0" w:space="0" w:color="auto"/>
        <w:bottom w:val="none" w:sz="0" w:space="0" w:color="auto"/>
        <w:right w:val="none" w:sz="0" w:space="0" w:color="auto"/>
      </w:divBdr>
    </w:div>
    <w:div w:id="130559534">
      <w:bodyDiv w:val="1"/>
      <w:marLeft w:val="0"/>
      <w:marRight w:val="0"/>
      <w:marTop w:val="0"/>
      <w:marBottom w:val="0"/>
      <w:divBdr>
        <w:top w:val="none" w:sz="0" w:space="0" w:color="auto"/>
        <w:left w:val="none" w:sz="0" w:space="0" w:color="auto"/>
        <w:bottom w:val="none" w:sz="0" w:space="0" w:color="auto"/>
        <w:right w:val="none" w:sz="0" w:space="0" w:color="auto"/>
      </w:divBdr>
    </w:div>
    <w:div w:id="192113828">
      <w:bodyDiv w:val="1"/>
      <w:marLeft w:val="0"/>
      <w:marRight w:val="0"/>
      <w:marTop w:val="0"/>
      <w:marBottom w:val="0"/>
      <w:divBdr>
        <w:top w:val="none" w:sz="0" w:space="0" w:color="auto"/>
        <w:left w:val="none" w:sz="0" w:space="0" w:color="auto"/>
        <w:bottom w:val="none" w:sz="0" w:space="0" w:color="auto"/>
        <w:right w:val="none" w:sz="0" w:space="0" w:color="auto"/>
      </w:divBdr>
    </w:div>
    <w:div w:id="239995431">
      <w:bodyDiv w:val="1"/>
      <w:marLeft w:val="0"/>
      <w:marRight w:val="0"/>
      <w:marTop w:val="0"/>
      <w:marBottom w:val="0"/>
      <w:divBdr>
        <w:top w:val="none" w:sz="0" w:space="0" w:color="auto"/>
        <w:left w:val="none" w:sz="0" w:space="0" w:color="auto"/>
        <w:bottom w:val="none" w:sz="0" w:space="0" w:color="auto"/>
        <w:right w:val="none" w:sz="0" w:space="0" w:color="auto"/>
      </w:divBdr>
    </w:div>
    <w:div w:id="272784812">
      <w:bodyDiv w:val="1"/>
      <w:marLeft w:val="0"/>
      <w:marRight w:val="0"/>
      <w:marTop w:val="0"/>
      <w:marBottom w:val="0"/>
      <w:divBdr>
        <w:top w:val="none" w:sz="0" w:space="0" w:color="auto"/>
        <w:left w:val="none" w:sz="0" w:space="0" w:color="auto"/>
        <w:bottom w:val="none" w:sz="0" w:space="0" w:color="auto"/>
        <w:right w:val="none" w:sz="0" w:space="0" w:color="auto"/>
      </w:divBdr>
    </w:div>
    <w:div w:id="334773271">
      <w:bodyDiv w:val="1"/>
      <w:marLeft w:val="0"/>
      <w:marRight w:val="0"/>
      <w:marTop w:val="0"/>
      <w:marBottom w:val="0"/>
      <w:divBdr>
        <w:top w:val="none" w:sz="0" w:space="0" w:color="auto"/>
        <w:left w:val="none" w:sz="0" w:space="0" w:color="auto"/>
        <w:bottom w:val="none" w:sz="0" w:space="0" w:color="auto"/>
        <w:right w:val="none" w:sz="0" w:space="0" w:color="auto"/>
      </w:divBdr>
    </w:div>
    <w:div w:id="380442800">
      <w:bodyDiv w:val="1"/>
      <w:marLeft w:val="0"/>
      <w:marRight w:val="0"/>
      <w:marTop w:val="0"/>
      <w:marBottom w:val="0"/>
      <w:divBdr>
        <w:top w:val="none" w:sz="0" w:space="0" w:color="auto"/>
        <w:left w:val="none" w:sz="0" w:space="0" w:color="auto"/>
        <w:bottom w:val="none" w:sz="0" w:space="0" w:color="auto"/>
        <w:right w:val="none" w:sz="0" w:space="0" w:color="auto"/>
      </w:divBdr>
    </w:div>
    <w:div w:id="444423247">
      <w:bodyDiv w:val="1"/>
      <w:marLeft w:val="0"/>
      <w:marRight w:val="0"/>
      <w:marTop w:val="0"/>
      <w:marBottom w:val="0"/>
      <w:divBdr>
        <w:top w:val="none" w:sz="0" w:space="0" w:color="auto"/>
        <w:left w:val="none" w:sz="0" w:space="0" w:color="auto"/>
        <w:bottom w:val="none" w:sz="0" w:space="0" w:color="auto"/>
        <w:right w:val="none" w:sz="0" w:space="0" w:color="auto"/>
      </w:divBdr>
    </w:div>
    <w:div w:id="519205529">
      <w:bodyDiv w:val="1"/>
      <w:marLeft w:val="0"/>
      <w:marRight w:val="0"/>
      <w:marTop w:val="0"/>
      <w:marBottom w:val="0"/>
      <w:divBdr>
        <w:top w:val="none" w:sz="0" w:space="0" w:color="auto"/>
        <w:left w:val="none" w:sz="0" w:space="0" w:color="auto"/>
        <w:bottom w:val="none" w:sz="0" w:space="0" w:color="auto"/>
        <w:right w:val="none" w:sz="0" w:space="0" w:color="auto"/>
      </w:divBdr>
    </w:div>
    <w:div w:id="523785902">
      <w:bodyDiv w:val="1"/>
      <w:marLeft w:val="0"/>
      <w:marRight w:val="0"/>
      <w:marTop w:val="0"/>
      <w:marBottom w:val="0"/>
      <w:divBdr>
        <w:top w:val="none" w:sz="0" w:space="0" w:color="auto"/>
        <w:left w:val="none" w:sz="0" w:space="0" w:color="auto"/>
        <w:bottom w:val="none" w:sz="0" w:space="0" w:color="auto"/>
        <w:right w:val="none" w:sz="0" w:space="0" w:color="auto"/>
      </w:divBdr>
    </w:div>
    <w:div w:id="545719858">
      <w:bodyDiv w:val="1"/>
      <w:marLeft w:val="0"/>
      <w:marRight w:val="0"/>
      <w:marTop w:val="0"/>
      <w:marBottom w:val="0"/>
      <w:divBdr>
        <w:top w:val="none" w:sz="0" w:space="0" w:color="auto"/>
        <w:left w:val="none" w:sz="0" w:space="0" w:color="auto"/>
        <w:bottom w:val="none" w:sz="0" w:space="0" w:color="auto"/>
        <w:right w:val="none" w:sz="0" w:space="0" w:color="auto"/>
      </w:divBdr>
    </w:div>
    <w:div w:id="564606538">
      <w:bodyDiv w:val="1"/>
      <w:marLeft w:val="0"/>
      <w:marRight w:val="0"/>
      <w:marTop w:val="0"/>
      <w:marBottom w:val="0"/>
      <w:divBdr>
        <w:top w:val="none" w:sz="0" w:space="0" w:color="auto"/>
        <w:left w:val="none" w:sz="0" w:space="0" w:color="auto"/>
        <w:bottom w:val="none" w:sz="0" w:space="0" w:color="auto"/>
        <w:right w:val="none" w:sz="0" w:space="0" w:color="auto"/>
      </w:divBdr>
    </w:div>
    <w:div w:id="596016965">
      <w:bodyDiv w:val="1"/>
      <w:marLeft w:val="0"/>
      <w:marRight w:val="0"/>
      <w:marTop w:val="0"/>
      <w:marBottom w:val="0"/>
      <w:divBdr>
        <w:top w:val="none" w:sz="0" w:space="0" w:color="auto"/>
        <w:left w:val="none" w:sz="0" w:space="0" w:color="auto"/>
        <w:bottom w:val="none" w:sz="0" w:space="0" w:color="auto"/>
        <w:right w:val="none" w:sz="0" w:space="0" w:color="auto"/>
      </w:divBdr>
    </w:div>
    <w:div w:id="616716043">
      <w:bodyDiv w:val="1"/>
      <w:marLeft w:val="0"/>
      <w:marRight w:val="0"/>
      <w:marTop w:val="0"/>
      <w:marBottom w:val="0"/>
      <w:divBdr>
        <w:top w:val="none" w:sz="0" w:space="0" w:color="auto"/>
        <w:left w:val="none" w:sz="0" w:space="0" w:color="auto"/>
        <w:bottom w:val="none" w:sz="0" w:space="0" w:color="auto"/>
        <w:right w:val="none" w:sz="0" w:space="0" w:color="auto"/>
      </w:divBdr>
    </w:div>
    <w:div w:id="627468975">
      <w:bodyDiv w:val="1"/>
      <w:marLeft w:val="0"/>
      <w:marRight w:val="0"/>
      <w:marTop w:val="0"/>
      <w:marBottom w:val="0"/>
      <w:divBdr>
        <w:top w:val="none" w:sz="0" w:space="0" w:color="auto"/>
        <w:left w:val="none" w:sz="0" w:space="0" w:color="auto"/>
        <w:bottom w:val="none" w:sz="0" w:space="0" w:color="auto"/>
        <w:right w:val="none" w:sz="0" w:space="0" w:color="auto"/>
      </w:divBdr>
    </w:div>
    <w:div w:id="654794475">
      <w:bodyDiv w:val="1"/>
      <w:marLeft w:val="0"/>
      <w:marRight w:val="0"/>
      <w:marTop w:val="0"/>
      <w:marBottom w:val="0"/>
      <w:divBdr>
        <w:top w:val="none" w:sz="0" w:space="0" w:color="auto"/>
        <w:left w:val="none" w:sz="0" w:space="0" w:color="auto"/>
        <w:bottom w:val="none" w:sz="0" w:space="0" w:color="auto"/>
        <w:right w:val="none" w:sz="0" w:space="0" w:color="auto"/>
      </w:divBdr>
    </w:div>
    <w:div w:id="720983422">
      <w:bodyDiv w:val="1"/>
      <w:marLeft w:val="0"/>
      <w:marRight w:val="0"/>
      <w:marTop w:val="0"/>
      <w:marBottom w:val="0"/>
      <w:divBdr>
        <w:top w:val="none" w:sz="0" w:space="0" w:color="auto"/>
        <w:left w:val="none" w:sz="0" w:space="0" w:color="auto"/>
        <w:bottom w:val="none" w:sz="0" w:space="0" w:color="auto"/>
        <w:right w:val="none" w:sz="0" w:space="0" w:color="auto"/>
      </w:divBdr>
    </w:div>
    <w:div w:id="721487349">
      <w:bodyDiv w:val="1"/>
      <w:marLeft w:val="0"/>
      <w:marRight w:val="0"/>
      <w:marTop w:val="0"/>
      <w:marBottom w:val="0"/>
      <w:divBdr>
        <w:top w:val="none" w:sz="0" w:space="0" w:color="auto"/>
        <w:left w:val="none" w:sz="0" w:space="0" w:color="auto"/>
        <w:bottom w:val="none" w:sz="0" w:space="0" w:color="auto"/>
        <w:right w:val="none" w:sz="0" w:space="0" w:color="auto"/>
      </w:divBdr>
    </w:div>
    <w:div w:id="746194957">
      <w:bodyDiv w:val="1"/>
      <w:marLeft w:val="0"/>
      <w:marRight w:val="0"/>
      <w:marTop w:val="0"/>
      <w:marBottom w:val="0"/>
      <w:divBdr>
        <w:top w:val="none" w:sz="0" w:space="0" w:color="auto"/>
        <w:left w:val="none" w:sz="0" w:space="0" w:color="auto"/>
        <w:bottom w:val="none" w:sz="0" w:space="0" w:color="auto"/>
        <w:right w:val="none" w:sz="0" w:space="0" w:color="auto"/>
      </w:divBdr>
    </w:div>
    <w:div w:id="829294636">
      <w:bodyDiv w:val="1"/>
      <w:marLeft w:val="0"/>
      <w:marRight w:val="0"/>
      <w:marTop w:val="0"/>
      <w:marBottom w:val="0"/>
      <w:divBdr>
        <w:top w:val="none" w:sz="0" w:space="0" w:color="auto"/>
        <w:left w:val="none" w:sz="0" w:space="0" w:color="auto"/>
        <w:bottom w:val="none" w:sz="0" w:space="0" w:color="auto"/>
        <w:right w:val="none" w:sz="0" w:space="0" w:color="auto"/>
      </w:divBdr>
    </w:div>
    <w:div w:id="869495508">
      <w:bodyDiv w:val="1"/>
      <w:marLeft w:val="0"/>
      <w:marRight w:val="0"/>
      <w:marTop w:val="0"/>
      <w:marBottom w:val="0"/>
      <w:divBdr>
        <w:top w:val="none" w:sz="0" w:space="0" w:color="auto"/>
        <w:left w:val="none" w:sz="0" w:space="0" w:color="auto"/>
        <w:bottom w:val="none" w:sz="0" w:space="0" w:color="auto"/>
        <w:right w:val="none" w:sz="0" w:space="0" w:color="auto"/>
      </w:divBdr>
    </w:div>
    <w:div w:id="1041520644">
      <w:bodyDiv w:val="1"/>
      <w:marLeft w:val="0"/>
      <w:marRight w:val="0"/>
      <w:marTop w:val="0"/>
      <w:marBottom w:val="0"/>
      <w:divBdr>
        <w:top w:val="none" w:sz="0" w:space="0" w:color="auto"/>
        <w:left w:val="none" w:sz="0" w:space="0" w:color="auto"/>
        <w:bottom w:val="none" w:sz="0" w:space="0" w:color="auto"/>
        <w:right w:val="none" w:sz="0" w:space="0" w:color="auto"/>
      </w:divBdr>
    </w:div>
    <w:div w:id="1057826861">
      <w:bodyDiv w:val="1"/>
      <w:marLeft w:val="0"/>
      <w:marRight w:val="0"/>
      <w:marTop w:val="0"/>
      <w:marBottom w:val="0"/>
      <w:divBdr>
        <w:top w:val="none" w:sz="0" w:space="0" w:color="auto"/>
        <w:left w:val="none" w:sz="0" w:space="0" w:color="auto"/>
        <w:bottom w:val="none" w:sz="0" w:space="0" w:color="auto"/>
        <w:right w:val="none" w:sz="0" w:space="0" w:color="auto"/>
      </w:divBdr>
    </w:div>
    <w:div w:id="1086263737">
      <w:bodyDiv w:val="1"/>
      <w:marLeft w:val="0"/>
      <w:marRight w:val="0"/>
      <w:marTop w:val="0"/>
      <w:marBottom w:val="0"/>
      <w:divBdr>
        <w:top w:val="none" w:sz="0" w:space="0" w:color="auto"/>
        <w:left w:val="none" w:sz="0" w:space="0" w:color="auto"/>
        <w:bottom w:val="none" w:sz="0" w:space="0" w:color="auto"/>
        <w:right w:val="none" w:sz="0" w:space="0" w:color="auto"/>
      </w:divBdr>
    </w:div>
    <w:div w:id="1155103499">
      <w:bodyDiv w:val="1"/>
      <w:marLeft w:val="0"/>
      <w:marRight w:val="0"/>
      <w:marTop w:val="0"/>
      <w:marBottom w:val="0"/>
      <w:divBdr>
        <w:top w:val="none" w:sz="0" w:space="0" w:color="auto"/>
        <w:left w:val="none" w:sz="0" w:space="0" w:color="auto"/>
        <w:bottom w:val="none" w:sz="0" w:space="0" w:color="auto"/>
        <w:right w:val="none" w:sz="0" w:space="0" w:color="auto"/>
      </w:divBdr>
    </w:div>
    <w:div w:id="1267956655">
      <w:bodyDiv w:val="1"/>
      <w:marLeft w:val="0"/>
      <w:marRight w:val="0"/>
      <w:marTop w:val="0"/>
      <w:marBottom w:val="0"/>
      <w:divBdr>
        <w:top w:val="none" w:sz="0" w:space="0" w:color="auto"/>
        <w:left w:val="none" w:sz="0" w:space="0" w:color="auto"/>
        <w:bottom w:val="none" w:sz="0" w:space="0" w:color="auto"/>
        <w:right w:val="none" w:sz="0" w:space="0" w:color="auto"/>
      </w:divBdr>
    </w:div>
    <w:div w:id="1272207979">
      <w:bodyDiv w:val="1"/>
      <w:marLeft w:val="0"/>
      <w:marRight w:val="0"/>
      <w:marTop w:val="0"/>
      <w:marBottom w:val="0"/>
      <w:divBdr>
        <w:top w:val="none" w:sz="0" w:space="0" w:color="auto"/>
        <w:left w:val="none" w:sz="0" w:space="0" w:color="auto"/>
        <w:bottom w:val="none" w:sz="0" w:space="0" w:color="auto"/>
        <w:right w:val="none" w:sz="0" w:space="0" w:color="auto"/>
      </w:divBdr>
    </w:div>
    <w:div w:id="1290891770">
      <w:bodyDiv w:val="1"/>
      <w:marLeft w:val="0"/>
      <w:marRight w:val="0"/>
      <w:marTop w:val="0"/>
      <w:marBottom w:val="0"/>
      <w:divBdr>
        <w:top w:val="none" w:sz="0" w:space="0" w:color="auto"/>
        <w:left w:val="none" w:sz="0" w:space="0" w:color="auto"/>
        <w:bottom w:val="none" w:sz="0" w:space="0" w:color="auto"/>
        <w:right w:val="none" w:sz="0" w:space="0" w:color="auto"/>
      </w:divBdr>
    </w:div>
    <w:div w:id="1316757702">
      <w:bodyDiv w:val="1"/>
      <w:marLeft w:val="0"/>
      <w:marRight w:val="0"/>
      <w:marTop w:val="0"/>
      <w:marBottom w:val="0"/>
      <w:divBdr>
        <w:top w:val="none" w:sz="0" w:space="0" w:color="auto"/>
        <w:left w:val="none" w:sz="0" w:space="0" w:color="auto"/>
        <w:bottom w:val="none" w:sz="0" w:space="0" w:color="auto"/>
        <w:right w:val="none" w:sz="0" w:space="0" w:color="auto"/>
      </w:divBdr>
    </w:div>
    <w:div w:id="1329678466">
      <w:bodyDiv w:val="1"/>
      <w:marLeft w:val="0"/>
      <w:marRight w:val="0"/>
      <w:marTop w:val="0"/>
      <w:marBottom w:val="0"/>
      <w:divBdr>
        <w:top w:val="none" w:sz="0" w:space="0" w:color="auto"/>
        <w:left w:val="none" w:sz="0" w:space="0" w:color="auto"/>
        <w:bottom w:val="none" w:sz="0" w:space="0" w:color="auto"/>
        <w:right w:val="none" w:sz="0" w:space="0" w:color="auto"/>
      </w:divBdr>
    </w:div>
    <w:div w:id="1364743707">
      <w:bodyDiv w:val="1"/>
      <w:marLeft w:val="0"/>
      <w:marRight w:val="0"/>
      <w:marTop w:val="0"/>
      <w:marBottom w:val="0"/>
      <w:divBdr>
        <w:top w:val="none" w:sz="0" w:space="0" w:color="auto"/>
        <w:left w:val="none" w:sz="0" w:space="0" w:color="auto"/>
        <w:bottom w:val="none" w:sz="0" w:space="0" w:color="auto"/>
        <w:right w:val="none" w:sz="0" w:space="0" w:color="auto"/>
      </w:divBdr>
    </w:div>
    <w:div w:id="1377509491">
      <w:bodyDiv w:val="1"/>
      <w:marLeft w:val="0"/>
      <w:marRight w:val="0"/>
      <w:marTop w:val="0"/>
      <w:marBottom w:val="0"/>
      <w:divBdr>
        <w:top w:val="none" w:sz="0" w:space="0" w:color="auto"/>
        <w:left w:val="none" w:sz="0" w:space="0" w:color="auto"/>
        <w:bottom w:val="none" w:sz="0" w:space="0" w:color="auto"/>
        <w:right w:val="none" w:sz="0" w:space="0" w:color="auto"/>
      </w:divBdr>
    </w:div>
    <w:div w:id="1396398175">
      <w:bodyDiv w:val="1"/>
      <w:marLeft w:val="0"/>
      <w:marRight w:val="0"/>
      <w:marTop w:val="0"/>
      <w:marBottom w:val="0"/>
      <w:divBdr>
        <w:top w:val="none" w:sz="0" w:space="0" w:color="auto"/>
        <w:left w:val="none" w:sz="0" w:space="0" w:color="auto"/>
        <w:bottom w:val="none" w:sz="0" w:space="0" w:color="auto"/>
        <w:right w:val="none" w:sz="0" w:space="0" w:color="auto"/>
      </w:divBdr>
    </w:div>
    <w:div w:id="1402875117">
      <w:bodyDiv w:val="1"/>
      <w:marLeft w:val="0"/>
      <w:marRight w:val="0"/>
      <w:marTop w:val="0"/>
      <w:marBottom w:val="0"/>
      <w:divBdr>
        <w:top w:val="none" w:sz="0" w:space="0" w:color="auto"/>
        <w:left w:val="none" w:sz="0" w:space="0" w:color="auto"/>
        <w:bottom w:val="none" w:sz="0" w:space="0" w:color="auto"/>
        <w:right w:val="none" w:sz="0" w:space="0" w:color="auto"/>
      </w:divBdr>
    </w:div>
    <w:div w:id="1414549959">
      <w:bodyDiv w:val="1"/>
      <w:marLeft w:val="0"/>
      <w:marRight w:val="0"/>
      <w:marTop w:val="0"/>
      <w:marBottom w:val="0"/>
      <w:divBdr>
        <w:top w:val="none" w:sz="0" w:space="0" w:color="auto"/>
        <w:left w:val="none" w:sz="0" w:space="0" w:color="auto"/>
        <w:bottom w:val="none" w:sz="0" w:space="0" w:color="auto"/>
        <w:right w:val="none" w:sz="0" w:space="0" w:color="auto"/>
      </w:divBdr>
    </w:div>
    <w:div w:id="1423379002">
      <w:bodyDiv w:val="1"/>
      <w:marLeft w:val="0"/>
      <w:marRight w:val="0"/>
      <w:marTop w:val="0"/>
      <w:marBottom w:val="0"/>
      <w:divBdr>
        <w:top w:val="none" w:sz="0" w:space="0" w:color="auto"/>
        <w:left w:val="none" w:sz="0" w:space="0" w:color="auto"/>
        <w:bottom w:val="none" w:sz="0" w:space="0" w:color="auto"/>
        <w:right w:val="none" w:sz="0" w:space="0" w:color="auto"/>
      </w:divBdr>
    </w:div>
    <w:div w:id="1498617062">
      <w:bodyDiv w:val="1"/>
      <w:marLeft w:val="0"/>
      <w:marRight w:val="0"/>
      <w:marTop w:val="0"/>
      <w:marBottom w:val="0"/>
      <w:divBdr>
        <w:top w:val="none" w:sz="0" w:space="0" w:color="auto"/>
        <w:left w:val="none" w:sz="0" w:space="0" w:color="auto"/>
        <w:bottom w:val="none" w:sz="0" w:space="0" w:color="auto"/>
        <w:right w:val="none" w:sz="0" w:space="0" w:color="auto"/>
      </w:divBdr>
    </w:div>
    <w:div w:id="1575553797">
      <w:bodyDiv w:val="1"/>
      <w:marLeft w:val="0"/>
      <w:marRight w:val="0"/>
      <w:marTop w:val="0"/>
      <w:marBottom w:val="0"/>
      <w:divBdr>
        <w:top w:val="none" w:sz="0" w:space="0" w:color="auto"/>
        <w:left w:val="none" w:sz="0" w:space="0" w:color="auto"/>
        <w:bottom w:val="none" w:sz="0" w:space="0" w:color="auto"/>
        <w:right w:val="none" w:sz="0" w:space="0" w:color="auto"/>
      </w:divBdr>
    </w:div>
    <w:div w:id="1662083508">
      <w:bodyDiv w:val="1"/>
      <w:marLeft w:val="0"/>
      <w:marRight w:val="0"/>
      <w:marTop w:val="0"/>
      <w:marBottom w:val="0"/>
      <w:divBdr>
        <w:top w:val="none" w:sz="0" w:space="0" w:color="auto"/>
        <w:left w:val="none" w:sz="0" w:space="0" w:color="auto"/>
        <w:bottom w:val="none" w:sz="0" w:space="0" w:color="auto"/>
        <w:right w:val="none" w:sz="0" w:space="0" w:color="auto"/>
      </w:divBdr>
    </w:div>
    <w:div w:id="1678729751">
      <w:bodyDiv w:val="1"/>
      <w:marLeft w:val="0"/>
      <w:marRight w:val="0"/>
      <w:marTop w:val="0"/>
      <w:marBottom w:val="0"/>
      <w:divBdr>
        <w:top w:val="none" w:sz="0" w:space="0" w:color="auto"/>
        <w:left w:val="none" w:sz="0" w:space="0" w:color="auto"/>
        <w:bottom w:val="none" w:sz="0" w:space="0" w:color="auto"/>
        <w:right w:val="none" w:sz="0" w:space="0" w:color="auto"/>
      </w:divBdr>
    </w:div>
    <w:div w:id="1685204452">
      <w:bodyDiv w:val="1"/>
      <w:marLeft w:val="0"/>
      <w:marRight w:val="0"/>
      <w:marTop w:val="0"/>
      <w:marBottom w:val="0"/>
      <w:divBdr>
        <w:top w:val="none" w:sz="0" w:space="0" w:color="auto"/>
        <w:left w:val="none" w:sz="0" w:space="0" w:color="auto"/>
        <w:bottom w:val="none" w:sz="0" w:space="0" w:color="auto"/>
        <w:right w:val="none" w:sz="0" w:space="0" w:color="auto"/>
      </w:divBdr>
    </w:div>
    <w:div w:id="1695811264">
      <w:bodyDiv w:val="1"/>
      <w:marLeft w:val="0"/>
      <w:marRight w:val="0"/>
      <w:marTop w:val="0"/>
      <w:marBottom w:val="0"/>
      <w:divBdr>
        <w:top w:val="none" w:sz="0" w:space="0" w:color="auto"/>
        <w:left w:val="none" w:sz="0" w:space="0" w:color="auto"/>
        <w:bottom w:val="none" w:sz="0" w:space="0" w:color="auto"/>
        <w:right w:val="none" w:sz="0" w:space="0" w:color="auto"/>
      </w:divBdr>
    </w:div>
    <w:div w:id="1741363204">
      <w:bodyDiv w:val="1"/>
      <w:marLeft w:val="0"/>
      <w:marRight w:val="0"/>
      <w:marTop w:val="0"/>
      <w:marBottom w:val="0"/>
      <w:divBdr>
        <w:top w:val="none" w:sz="0" w:space="0" w:color="auto"/>
        <w:left w:val="none" w:sz="0" w:space="0" w:color="auto"/>
        <w:bottom w:val="none" w:sz="0" w:space="0" w:color="auto"/>
        <w:right w:val="none" w:sz="0" w:space="0" w:color="auto"/>
      </w:divBdr>
    </w:div>
    <w:div w:id="1771777598">
      <w:bodyDiv w:val="1"/>
      <w:marLeft w:val="0"/>
      <w:marRight w:val="0"/>
      <w:marTop w:val="0"/>
      <w:marBottom w:val="0"/>
      <w:divBdr>
        <w:top w:val="none" w:sz="0" w:space="0" w:color="auto"/>
        <w:left w:val="none" w:sz="0" w:space="0" w:color="auto"/>
        <w:bottom w:val="none" w:sz="0" w:space="0" w:color="auto"/>
        <w:right w:val="none" w:sz="0" w:space="0" w:color="auto"/>
      </w:divBdr>
    </w:div>
    <w:div w:id="1799565929">
      <w:bodyDiv w:val="1"/>
      <w:marLeft w:val="0"/>
      <w:marRight w:val="0"/>
      <w:marTop w:val="0"/>
      <w:marBottom w:val="0"/>
      <w:divBdr>
        <w:top w:val="none" w:sz="0" w:space="0" w:color="auto"/>
        <w:left w:val="none" w:sz="0" w:space="0" w:color="auto"/>
        <w:bottom w:val="none" w:sz="0" w:space="0" w:color="auto"/>
        <w:right w:val="none" w:sz="0" w:space="0" w:color="auto"/>
      </w:divBdr>
    </w:div>
    <w:div w:id="1877615993">
      <w:bodyDiv w:val="1"/>
      <w:marLeft w:val="0"/>
      <w:marRight w:val="0"/>
      <w:marTop w:val="0"/>
      <w:marBottom w:val="0"/>
      <w:divBdr>
        <w:top w:val="none" w:sz="0" w:space="0" w:color="auto"/>
        <w:left w:val="none" w:sz="0" w:space="0" w:color="auto"/>
        <w:bottom w:val="none" w:sz="0" w:space="0" w:color="auto"/>
        <w:right w:val="none" w:sz="0" w:space="0" w:color="auto"/>
      </w:divBdr>
    </w:div>
    <w:div w:id="1884052298">
      <w:bodyDiv w:val="1"/>
      <w:marLeft w:val="0"/>
      <w:marRight w:val="0"/>
      <w:marTop w:val="0"/>
      <w:marBottom w:val="0"/>
      <w:divBdr>
        <w:top w:val="none" w:sz="0" w:space="0" w:color="auto"/>
        <w:left w:val="none" w:sz="0" w:space="0" w:color="auto"/>
        <w:bottom w:val="none" w:sz="0" w:space="0" w:color="auto"/>
        <w:right w:val="none" w:sz="0" w:space="0" w:color="auto"/>
      </w:divBdr>
    </w:div>
    <w:div w:id="1950160273">
      <w:bodyDiv w:val="1"/>
      <w:marLeft w:val="0"/>
      <w:marRight w:val="0"/>
      <w:marTop w:val="0"/>
      <w:marBottom w:val="0"/>
      <w:divBdr>
        <w:top w:val="none" w:sz="0" w:space="0" w:color="auto"/>
        <w:left w:val="none" w:sz="0" w:space="0" w:color="auto"/>
        <w:bottom w:val="none" w:sz="0" w:space="0" w:color="auto"/>
        <w:right w:val="none" w:sz="0" w:space="0" w:color="auto"/>
      </w:divBdr>
    </w:div>
    <w:div w:id="2002660837">
      <w:bodyDiv w:val="1"/>
      <w:marLeft w:val="0"/>
      <w:marRight w:val="0"/>
      <w:marTop w:val="0"/>
      <w:marBottom w:val="0"/>
      <w:divBdr>
        <w:top w:val="none" w:sz="0" w:space="0" w:color="auto"/>
        <w:left w:val="none" w:sz="0" w:space="0" w:color="auto"/>
        <w:bottom w:val="none" w:sz="0" w:space="0" w:color="auto"/>
        <w:right w:val="none" w:sz="0" w:space="0" w:color="auto"/>
      </w:divBdr>
    </w:div>
    <w:div w:id="213879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utehack.com/opinions/banks-new-approach-to-risk-manage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84C1B-573C-4A34-9E3B-F4647F5C2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3846</Words>
  <Characters>21157</Characters>
  <Application>Microsoft Office Word</Application>
  <DocSecurity>0</DocSecurity>
  <Lines>440</Lines>
  <Paragraphs>233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International bank</vt:lpstr>
      <vt:lpstr>International bank</vt:lpstr>
    </vt:vector>
  </TitlesOfParts>
  <Company>Deloitte Touche Tohmatsu Services, Inc.</Company>
  <LinksUpToDate>false</LinksUpToDate>
  <CharactersWithSpaces>24770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bank</dc:title>
  <dc:creator>Ligia Mora</dc:creator>
  <cp:keywords>Produced By WeCo Office Accessibilty</cp:keywords>
  <dc:description>Document Graphics and Hyperlinks
</dc:description>
  <cp:lastModifiedBy>Ligia Mora</cp:lastModifiedBy>
  <cp:revision>2</cp:revision>
  <cp:lastPrinted>2021-02-03T16:39:00Z</cp:lastPrinted>
  <dcterms:created xsi:type="dcterms:W3CDTF">2021-02-03T16:39:00Z</dcterms:created>
  <dcterms:modified xsi:type="dcterms:W3CDTF">2021-02-03T16:39:00Z</dcterms:modified>
  <dc:language>English</dc:language>
</cp:coreProperties>
</file>